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1985"/>
      </w:tblGrid>
      <w:tr w:rsidR="00E919B3" w14:paraId="2A9F5C48" w14:textId="77777777" w:rsidTr="00D248BA">
        <w:trPr>
          <w:trHeight w:val="15859"/>
        </w:trPr>
        <w:tc>
          <w:tcPr>
            <w:tcW w:w="1985" w:type="dxa"/>
            <w:shd w:val="clear" w:color="auto" w:fill="000080"/>
          </w:tcPr>
          <w:p w14:paraId="78B83929" w14:textId="77777777" w:rsidR="00E919B3" w:rsidRPr="00907694" w:rsidRDefault="00E919B3" w:rsidP="00D248BA">
            <w:pPr>
              <w:ind w:right="498"/>
              <w:rPr>
                <w:lang w:val="en-US"/>
              </w:rPr>
            </w:pPr>
          </w:p>
          <w:p w14:paraId="4E75C292" w14:textId="77777777" w:rsidR="00E919B3" w:rsidRDefault="00E919B3" w:rsidP="00D248BA"/>
          <w:p w14:paraId="16B62B71" w14:textId="77777777" w:rsidR="00E919B3" w:rsidRDefault="00E919B3" w:rsidP="00D248BA"/>
          <w:p w14:paraId="65AD3DB4" w14:textId="77777777" w:rsidR="00E919B3" w:rsidRDefault="00E919B3" w:rsidP="00D248BA"/>
          <w:p w14:paraId="42251050" w14:textId="77777777" w:rsidR="00E919B3" w:rsidRDefault="00E919B3" w:rsidP="00D248BA"/>
          <w:p w14:paraId="22EF9273" w14:textId="77777777" w:rsidR="00E919B3" w:rsidRDefault="00E919B3" w:rsidP="00D248BA"/>
          <w:p w14:paraId="5BD200E5" w14:textId="77777777" w:rsidR="00E919B3" w:rsidRDefault="00E919B3" w:rsidP="00D248BA"/>
          <w:p w14:paraId="22793719" w14:textId="77777777" w:rsidR="00E919B3" w:rsidRDefault="00E919B3" w:rsidP="00D248BA"/>
          <w:p w14:paraId="1F436EC2" w14:textId="77777777" w:rsidR="00E919B3" w:rsidRDefault="00E919B3" w:rsidP="00D248BA"/>
          <w:p w14:paraId="78FCD68C" w14:textId="77777777" w:rsidR="00E919B3" w:rsidRDefault="00E919B3" w:rsidP="00D248BA"/>
          <w:p w14:paraId="16BFC368" w14:textId="77777777" w:rsidR="00E919B3" w:rsidRDefault="00E919B3" w:rsidP="00D248BA"/>
          <w:p w14:paraId="55B81AB6" w14:textId="77777777" w:rsidR="00E919B3" w:rsidRDefault="00E919B3" w:rsidP="00D248BA"/>
          <w:p w14:paraId="12E59F39" w14:textId="77777777" w:rsidR="00E919B3" w:rsidRDefault="00E919B3" w:rsidP="00D248BA"/>
          <w:p w14:paraId="0E19FECA" w14:textId="77777777" w:rsidR="00E919B3" w:rsidRDefault="00E919B3" w:rsidP="00D248BA"/>
          <w:p w14:paraId="16503DE3" w14:textId="77777777" w:rsidR="00E919B3" w:rsidRDefault="00E919B3" w:rsidP="00D248BA"/>
          <w:p w14:paraId="1F62F147" w14:textId="77777777" w:rsidR="00E919B3" w:rsidRDefault="00E919B3" w:rsidP="00D248BA"/>
          <w:p w14:paraId="31CEF308" w14:textId="77777777" w:rsidR="00E919B3" w:rsidRDefault="00E919B3" w:rsidP="00D248BA"/>
          <w:p w14:paraId="6B4E4342" w14:textId="77777777" w:rsidR="00E919B3" w:rsidRDefault="00E919B3" w:rsidP="00D248BA"/>
          <w:p w14:paraId="34773483" w14:textId="77777777" w:rsidR="00E919B3" w:rsidRDefault="00E919B3" w:rsidP="00D248BA"/>
          <w:p w14:paraId="5C26510B" w14:textId="77777777" w:rsidR="00E919B3" w:rsidRDefault="00E919B3" w:rsidP="00D248BA"/>
          <w:p w14:paraId="44FFE977" w14:textId="77777777" w:rsidR="00E919B3" w:rsidRDefault="00E919B3" w:rsidP="00D248BA"/>
          <w:p w14:paraId="28AC453C" w14:textId="77777777" w:rsidR="00E919B3" w:rsidRDefault="00E919B3" w:rsidP="00D248BA"/>
          <w:p w14:paraId="73E8E1D1" w14:textId="77777777" w:rsidR="00E919B3" w:rsidRDefault="00E919B3" w:rsidP="00D248BA"/>
          <w:p w14:paraId="482BF2A8" w14:textId="77777777" w:rsidR="00E919B3" w:rsidRDefault="00E919B3" w:rsidP="00D248BA"/>
          <w:p w14:paraId="5908E7E1" w14:textId="77777777" w:rsidR="00E919B3" w:rsidRDefault="00E919B3" w:rsidP="00D248BA"/>
          <w:p w14:paraId="45B47C34" w14:textId="77777777" w:rsidR="00E919B3" w:rsidRDefault="00E919B3" w:rsidP="00D248BA"/>
          <w:p w14:paraId="380DAC16" w14:textId="77777777" w:rsidR="00E919B3" w:rsidRDefault="00E919B3" w:rsidP="00D248BA"/>
          <w:p w14:paraId="7F8F8F9F" w14:textId="77777777" w:rsidR="00E919B3" w:rsidRDefault="00E919B3" w:rsidP="00D248BA"/>
          <w:p w14:paraId="4185B97A" w14:textId="77777777" w:rsidR="00E919B3" w:rsidRDefault="00E919B3" w:rsidP="00D248BA"/>
          <w:p w14:paraId="42295AC2" w14:textId="77777777" w:rsidR="00E919B3" w:rsidRDefault="00E919B3" w:rsidP="00D248BA"/>
          <w:p w14:paraId="478B8B5C" w14:textId="77777777" w:rsidR="00E919B3" w:rsidRDefault="00E919B3" w:rsidP="00D248BA"/>
          <w:p w14:paraId="4F6E1BD1" w14:textId="77777777" w:rsidR="00E919B3" w:rsidRDefault="00E919B3" w:rsidP="00D248BA"/>
          <w:p w14:paraId="4E2E0122" w14:textId="77777777" w:rsidR="00E919B3" w:rsidRDefault="00E919B3" w:rsidP="00D248BA">
            <w:r>
              <w:t xml:space="preserve">  </w:t>
            </w:r>
          </w:p>
          <w:p w14:paraId="55EE57E2" w14:textId="77777777" w:rsidR="00E919B3" w:rsidRDefault="00E919B3" w:rsidP="00D248BA"/>
          <w:p w14:paraId="33AE4D79" w14:textId="77777777" w:rsidR="00E919B3" w:rsidRDefault="00E919B3" w:rsidP="00D248BA"/>
          <w:p w14:paraId="40DEE2AA" w14:textId="77777777" w:rsidR="00E919B3" w:rsidRDefault="00E919B3" w:rsidP="00D248BA"/>
          <w:p w14:paraId="41AA6714" w14:textId="77777777" w:rsidR="00E919B3" w:rsidRDefault="00E919B3" w:rsidP="00D248BA"/>
          <w:p w14:paraId="41414381" w14:textId="77777777" w:rsidR="00E919B3" w:rsidRDefault="00E919B3" w:rsidP="00D248BA"/>
          <w:p w14:paraId="7FC79283" w14:textId="77777777" w:rsidR="00E919B3" w:rsidRDefault="00E919B3" w:rsidP="00D248BA"/>
          <w:p w14:paraId="264CA5F3" w14:textId="77777777" w:rsidR="00E919B3" w:rsidRDefault="00E919B3" w:rsidP="00D248BA"/>
          <w:p w14:paraId="65872694" w14:textId="77777777" w:rsidR="00E919B3" w:rsidRDefault="00E919B3" w:rsidP="00D248BA"/>
          <w:p w14:paraId="0CDFEAAA" w14:textId="77777777" w:rsidR="00E919B3" w:rsidRDefault="00E919B3" w:rsidP="00D248BA"/>
          <w:p w14:paraId="053A28A5" w14:textId="77777777" w:rsidR="00E919B3" w:rsidRDefault="00E919B3" w:rsidP="00D248BA"/>
          <w:p w14:paraId="2335EDDA" w14:textId="77777777" w:rsidR="00E919B3" w:rsidRDefault="00E919B3" w:rsidP="00D248BA"/>
          <w:p w14:paraId="66F2889A" w14:textId="77777777" w:rsidR="00E919B3" w:rsidRDefault="00E919B3" w:rsidP="00D248BA"/>
          <w:p w14:paraId="016F75EF" w14:textId="77777777" w:rsidR="00E919B3" w:rsidRDefault="00E919B3" w:rsidP="00D248BA"/>
          <w:p w14:paraId="2C0BFA36" w14:textId="77777777" w:rsidR="00E919B3" w:rsidRDefault="00E919B3" w:rsidP="00D248BA"/>
          <w:p w14:paraId="628ABFC9" w14:textId="77777777" w:rsidR="00E919B3" w:rsidRDefault="00E919B3" w:rsidP="00D248BA"/>
          <w:p w14:paraId="7FEC6303" w14:textId="77777777" w:rsidR="00E919B3" w:rsidRDefault="00E919B3" w:rsidP="00D248BA">
            <w:pPr>
              <w:tabs>
                <w:tab w:val="left" w:pos="1756"/>
              </w:tabs>
            </w:pPr>
            <w:r>
              <w:tab/>
            </w:r>
          </w:p>
        </w:tc>
      </w:tr>
    </w:tbl>
    <w:p w14:paraId="3EA4091A" w14:textId="7237B62C" w:rsidR="00E919B3" w:rsidRDefault="00E919B3" w:rsidP="00E919B3"/>
    <w:p w14:paraId="35FE0735" w14:textId="77777777" w:rsidR="00E919B3" w:rsidRDefault="00E919B3" w:rsidP="00E919B3"/>
    <w:p w14:paraId="6D675125" w14:textId="77777777" w:rsidR="00E919B3" w:rsidRDefault="00E919B3" w:rsidP="00E919B3"/>
    <w:p w14:paraId="2FA0F0ED" w14:textId="77777777" w:rsidR="00E919B3" w:rsidRDefault="00E919B3" w:rsidP="00E919B3"/>
    <w:p w14:paraId="4C4790EF" w14:textId="77777777" w:rsidR="00E919B3" w:rsidRDefault="00E919B3" w:rsidP="00E919B3">
      <w:r>
        <w:tab/>
      </w:r>
    </w:p>
    <w:p w14:paraId="708FFCAF" w14:textId="77777777" w:rsidR="00E919B3" w:rsidRDefault="00E919B3" w:rsidP="00E919B3"/>
    <w:p w14:paraId="5EDDB9F0" w14:textId="77777777" w:rsidR="00E919B3" w:rsidRDefault="00E919B3" w:rsidP="00E919B3">
      <w:r>
        <w:rPr>
          <w:noProof/>
          <w:lang w:eastAsia="en-GB"/>
        </w:rPr>
        <mc:AlternateContent>
          <mc:Choice Requires="wps">
            <w:drawing>
              <wp:anchor distT="0" distB="0" distL="114300" distR="114300" simplePos="0" relativeHeight="251658243" behindDoc="0" locked="0" layoutInCell="1" allowOverlap="1" wp14:anchorId="13C0A2B7" wp14:editId="602F090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880E1A"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lang w:eastAsia="en-GB"/>
        </w:rPr>
        <mc:AlternateContent>
          <mc:Choice Requires="wps">
            <w:drawing>
              <wp:anchor distT="0" distB="0" distL="114300" distR="114300" simplePos="0" relativeHeight="251658242" behindDoc="0" locked="0" layoutInCell="1" allowOverlap="1" wp14:anchorId="0779C3AF" wp14:editId="6554D342">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FEE2"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0" distB="0" distL="114300" distR="114300" simplePos="0" relativeHeight="251658241" behindDoc="0" locked="0" layoutInCell="1" allowOverlap="1" wp14:anchorId="02397E25" wp14:editId="72A90BE2">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92D49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36576" distB="36576" distL="36576" distR="36576" simplePos="0" relativeHeight="251658240" behindDoc="0" locked="0" layoutInCell="1" allowOverlap="1" wp14:anchorId="5A39D104" wp14:editId="77147738">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BA7C1" id="Line 3"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7B330978" w14:textId="77777777" w:rsidR="00E919B3" w:rsidRDefault="00E919B3" w:rsidP="00E919B3"/>
    <w:tbl>
      <w:tblPr>
        <w:tblStyle w:val="TableGrid"/>
        <w:tblpPr w:leftFromText="180" w:rightFromText="180" w:vertAnchor="text" w:horzAnchor="page" w:tblpX="2866" w:tblpY="271"/>
        <w:tblW w:w="7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7"/>
      </w:tblGrid>
      <w:tr w:rsidR="00E919B3" w:rsidRPr="000B472D" w14:paraId="346E1D39" w14:textId="77777777" w:rsidTr="00D248BA">
        <w:trPr>
          <w:trHeight w:val="1357"/>
        </w:trPr>
        <w:tc>
          <w:tcPr>
            <w:tcW w:w="7727" w:type="dxa"/>
          </w:tcPr>
          <w:p w14:paraId="6FFF4643" w14:textId="77777777" w:rsidR="00E919B3" w:rsidRDefault="00E919B3" w:rsidP="00D248BA">
            <w:pPr>
              <w:jc w:val="right"/>
              <w:rPr>
                <w:rFonts w:ascii="Verdana" w:hAnsi="Verdana"/>
                <w:b/>
                <w:bCs/>
                <w:color w:val="447DB5"/>
                <w:sz w:val="52"/>
                <w:szCs w:val="52"/>
              </w:rPr>
            </w:pPr>
            <w:r>
              <w:rPr>
                <w:rFonts w:ascii="Verdana" w:hAnsi="Verdana"/>
                <w:b/>
                <w:bCs/>
                <w:color w:val="447DB5"/>
                <w:sz w:val="52"/>
                <w:szCs w:val="52"/>
              </w:rPr>
              <w:t>OSS.SOP.XIII.007</w:t>
            </w:r>
          </w:p>
          <w:p w14:paraId="2F377A57" w14:textId="77777777" w:rsidR="00E919B3" w:rsidRDefault="00E919B3" w:rsidP="00D248BA">
            <w:pPr>
              <w:jc w:val="right"/>
              <w:rPr>
                <w:rFonts w:ascii="Verdana" w:hAnsi="Verdana"/>
                <w:b/>
                <w:bCs/>
                <w:sz w:val="32"/>
                <w:szCs w:val="52"/>
              </w:rPr>
            </w:pPr>
          </w:p>
          <w:p w14:paraId="7E5D3B23" w14:textId="77777777" w:rsidR="00E919B3" w:rsidRDefault="00E919B3" w:rsidP="00D248BA">
            <w:pPr>
              <w:jc w:val="right"/>
              <w:rPr>
                <w:rFonts w:ascii="Verdana" w:hAnsi="Verdana"/>
                <w:b/>
                <w:bCs/>
                <w:sz w:val="32"/>
                <w:szCs w:val="52"/>
              </w:rPr>
            </w:pPr>
          </w:p>
          <w:p w14:paraId="59B29E42" w14:textId="77777777" w:rsidR="00E919B3" w:rsidRPr="002C423D" w:rsidRDefault="00E919B3" w:rsidP="00D248BA">
            <w:pPr>
              <w:jc w:val="right"/>
              <w:rPr>
                <w:rFonts w:ascii="Verdana" w:hAnsi="Verdana"/>
                <w:b/>
                <w:bCs/>
                <w:sz w:val="32"/>
                <w:szCs w:val="52"/>
              </w:rPr>
            </w:pPr>
          </w:p>
        </w:tc>
      </w:tr>
      <w:tr w:rsidR="00E919B3" w:rsidRPr="00652721" w14:paraId="3EC6E28F" w14:textId="77777777" w:rsidTr="00D248BA">
        <w:trPr>
          <w:trHeight w:val="2007"/>
        </w:trPr>
        <w:tc>
          <w:tcPr>
            <w:tcW w:w="7727" w:type="dxa"/>
          </w:tcPr>
          <w:p w14:paraId="7F63E5FA" w14:textId="77777777" w:rsidR="00E919B3" w:rsidRPr="002C423D" w:rsidRDefault="00E919B3" w:rsidP="00D248BA">
            <w:pPr>
              <w:jc w:val="right"/>
              <w:rPr>
                <w:rFonts w:ascii="Verdana" w:hAnsi="Verdana"/>
                <w:b/>
                <w:bCs/>
                <w:color w:val="447DB5"/>
                <w:sz w:val="48"/>
              </w:rPr>
            </w:pPr>
            <w:r>
              <w:rPr>
                <w:rFonts w:ascii="Verdana" w:hAnsi="Verdana"/>
                <w:b/>
                <w:bCs/>
                <w:color w:val="447DB5"/>
                <w:sz w:val="48"/>
              </w:rPr>
              <w:t>OFFICIAL GIFTS</w:t>
            </w:r>
            <w:r w:rsidRPr="002C423D">
              <w:rPr>
                <w:rFonts w:ascii="Verdana" w:hAnsi="Verdana"/>
                <w:b/>
                <w:bCs/>
                <w:color w:val="447DB5"/>
                <w:sz w:val="48"/>
              </w:rPr>
              <w:t xml:space="preserve"> </w:t>
            </w:r>
          </w:p>
          <w:p w14:paraId="367A9298" w14:textId="77777777" w:rsidR="00E919B3" w:rsidRPr="002C423D" w:rsidRDefault="00E919B3" w:rsidP="00D248BA">
            <w:pPr>
              <w:jc w:val="right"/>
              <w:rPr>
                <w:rFonts w:ascii="Verdana" w:hAnsi="Verdana"/>
                <w:b/>
                <w:bCs/>
                <w:color w:val="002060"/>
                <w:sz w:val="32"/>
              </w:rPr>
            </w:pPr>
            <w:r w:rsidRPr="002C423D">
              <w:rPr>
                <w:rFonts w:ascii="Verdana" w:hAnsi="Verdana"/>
                <w:b/>
                <w:bCs/>
                <w:color w:val="002060"/>
                <w:sz w:val="32"/>
              </w:rPr>
              <w:t xml:space="preserve">Management of </w:t>
            </w:r>
            <w:r>
              <w:rPr>
                <w:rFonts w:ascii="Verdana" w:hAnsi="Verdana"/>
                <w:b/>
                <w:bCs/>
                <w:color w:val="002060"/>
                <w:sz w:val="32"/>
              </w:rPr>
              <w:t xml:space="preserve">Official Gifts at WHO </w:t>
            </w:r>
          </w:p>
          <w:p w14:paraId="1756A4EB" w14:textId="77777777" w:rsidR="00E919B3" w:rsidRDefault="00E919B3" w:rsidP="00D248BA">
            <w:pPr>
              <w:spacing w:line="276" w:lineRule="auto"/>
              <w:jc w:val="right"/>
              <w:rPr>
                <w:rFonts w:ascii="Verdana" w:hAnsi="Verdana"/>
                <w:b/>
                <w:bCs/>
                <w:color w:val="002060"/>
                <w:sz w:val="28"/>
              </w:rPr>
            </w:pPr>
          </w:p>
          <w:p w14:paraId="72017AB9" w14:textId="77777777" w:rsidR="00E919B3" w:rsidRDefault="00E919B3" w:rsidP="00D248BA">
            <w:pPr>
              <w:spacing w:line="276" w:lineRule="auto"/>
              <w:jc w:val="right"/>
              <w:rPr>
                <w:rFonts w:ascii="Verdana" w:hAnsi="Verdana"/>
                <w:b/>
                <w:bCs/>
                <w:color w:val="002060"/>
                <w:sz w:val="28"/>
              </w:rPr>
            </w:pPr>
          </w:p>
          <w:p w14:paraId="3DCE039E" w14:textId="77777777" w:rsidR="00E919B3" w:rsidRDefault="00E919B3" w:rsidP="00D248BA">
            <w:pPr>
              <w:spacing w:line="276" w:lineRule="auto"/>
              <w:jc w:val="right"/>
              <w:rPr>
                <w:rFonts w:ascii="Verdana" w:hAnsi="Verdana"/>
                <w:b/>
                <w:bCs/>
                <w:color w:val="002060"/>
                <w:sz w:val="28"/>
              </w:rPr>
            </w:pPr>
          </w:p>
          <w:p w14:paraId="236D9A58" w14:textId="77777777" w:rsidR="00E919B3" w:rsidRPr="005B6A5D" w:rsidRDefault="00E919B3" w:rsidP="00D248BA">
            <w:pPr>
              <w:spacing w:line="276" w:lineRule="auto"/>
              <w:jc w:val="right"/>
              <w:rPr>
                <w:rFonts w:ascii="Verdana" w:hAnsi="Verdana"/>
                <w:b/>
                <w:bCs/>
                <w:color w:val="447DB5"/>
              </w:rPr>
            </w:pPr>
            <w:r w:rsidRPr="002C423D">
              <w:rPr>
                <w:rFonts w:ascii="Verdana" w:hAnsi="Verdana"/>
                <w:b/>
                <w:bCs/>
                <w:color w:val="002060"/>
                <w:sz w:val="28"/>
              </w:rPr>
              <w:t xml:space="preserve"> </w:t>
            </w:r>
          </w:p>
        </w:tc>
      </w:tr>
      <w:tr w:rsidR="00E919B3" w:rsidRPr="000B472D" w14:paraId="47B7B03F" w14:textId="77777777" w:rsidTr="00D248BA">
        <w:trPr>
          <w:trHeight w:val="433"/>
        </w:trPr>
        <w:tc>
          <w:tcPr>
            <w:tcW w:w="7727" w:type="dxa"/>
          </w:tcPr>
          <w:p w14:paraId="6EEE5174" w14:textId="77777777" w:rsidR="00E919B3" w:rsidRPr="000B472D" w:rsidRDefault="00E919B3" w:rsidP="00D248BA">
            <w:pPr>
              <w:jc w:val="right"/>
              <w:rPr>
                <w:rFonts w:ascii="Verdana" w:hAnsi="Verdana"/>
                <w:b/>
                <w:bCs/>
                <w:i/>
                <w:iCs/>
                <w:color w:val="447DB5"/>
                <w:sz w:val="40"/>
                <w:szCs w:val="40"/>
              </w:rPr>
            </w:pPr>
            <w:r>
              <w:rPr>
                <w:rFonts w:ascii="Verdana" w:hAnsi="Verdana"/>
                <w:b/>
                <w:bCs/>
                <w:i/>
                <w:iCs/>
                <w:color w:val="447DB5"/>
                <w:sz w:val="36"/>
                <w:szCs w:val="40"/>
              </w:rPr>
              <w:t xml:space="preserve"> BOS</w:t>
            </w:r>
            <w:r w:rsidRPr="00652721">
              <w:rPr>
                <w:rFonts w:ascii="Verdana" w:hAnsi="Verdana"/>
                <w:b/>
                <w:bCs/>
                <w:i/>
                <w:iCs/>
                <w:color w:val="447DB5"/>
                <w:sz w:val="36"/>
                <w:szCs w:val="40"/>
              </w:rPr>
              <w:t>/</w:t>
            </w:r>
            <w:r>
              <w:rPr>
                <w:rFonts w:ascii="Verdana" w:hAnsi="Verdana"/>
                <w:b/>
                <w:bCs/>
                <w:i/>
                <w:iCs/>
                <w:color w:val="447DB5"/>
                <w:sz w:val="36"/>
                <w:szCs w:val="40"/>
              </w:rPr>
              <w:t>GMG/OSS</w:t>
            </w:r>
          </w:p>
        </w:tc>
      </w:tr>
      <w:tr w:rsidR="00E919B3" w14:paraId="7FBCA857" w14:textId="77777777" w:rsidTr="00D248BA">
        <w:trPr>
          <w:trHeight w:val="259"/>
        </w:trPr>
        <w:tc>
          <w:tcPr>
            <w:tcW w:w="7727" w:type="dxa"/>
            <w:tcBorders>
              <w:bottom w:val="single" w:sz="36" w:space="0" w:color="000080"/>
            </w:tcBorders>
          </w:tcPr>
          <w:p w14:paraId="6CF14A4F" w14:textId="77777777" w:rsidR="00E919B3" w:rsidRDefault="00E919B3" w:rsidP="00D248BA">
            <w:pPr>
              <w:jc w:val="right"/>
            </w:pPr>
          </w:p>
        </w:tc>
      </w:tr>
      <w:tr w:rsidR="00E919B3" w14:paraId="3A199B3A" w14:textId="77777777" w:rsidTr="00D248BA">
        <w:trPr>
          <w:trHeight w:val="259"/>
        </w:trPr>
        <w:tc>
          <w:tcPr>
            <w:tcW w:w="7727" w:type="dxa"/>
            <w:tcBorders>
              <w:top w:val="single" w:sz="36" w:space="0" w:color="000080"/>
            </w:tcBorders>
          </w:tcPr>
          <w:p w14:paraId="03930453" w14:textId="77777777" w:rsidR="00E919B3" w:rsidRDefault="00E919B3" w:rsidP="00D248BA">
            <w:pPr>
              <w:jc w:val="right"/>
            </w:pPr>
          </w:p>
        </w:tc>
      </w:tr>
      <w:tr w:rsidR="00E919B3" w14:paraId="3406C2A1" w14:textId="77777777" w:rsidTr="00D248BA">
        <w:trPr>
          <w:trHeight w:val="1964"/>
        </w:trPr>
        <w:tc>
          <w:tcPr>
            <w:tcW w:w="7727" w:type="dxa"/>
          </w:tcPr>
          <w:p w14:paraId="0364C6F5" w14:textId="77777777" w:rsidR="00E919B3" w:rsidRDefault="00E919B3" w:rsidP="00D248BA">
            <w:pPr>
              <w:jc w:val="right"/>
              <w:rPr>
                <w:rFonts w:ascii="Verdana" w:hAnsi="Verdana"/>
                <w:b/>
                <w:bCs/>
                <w:i/>
                <w:iCs/>
                <w:color w:val="447DB5"/>
                <w:sz w:val="32"/>
                <w:szCs w:val="32"/>
              </w:rPr>
            </w:pPr>
            <w:r>
              <w:rPr>
                <w:rFonts w:ascii="Verdana" w:hAnsi="Verdana"/>
                <w:b/>
                <w:bCs/>
                <w:i/>
                <w:iCs/>
                <w:color w:val="447DB5"/>
                <w:sz w:val="32"/>
                <w:szCs w:val="32"/>
              </w:rPr>
              <w:t>OSS</w:t>
            </w:r>
            <w:r w:rsidRPr="000B472D">
              <w:rPr>
                <w:rFonts w:ascii="Verdana" w:hAnsi="Verdana"/>
                <w:b/>
                <w:bCs/>
                <w:i/>
                <w:iCs/>
                <w:color w:val="447DB5"/>
                <w:sz w:val="32"/>
                <w:szCs w:val="32"/>
              </w:rPr>
              <w:t xml:space="preserve"> Standard Operating Procedure</w:t>
            </w:r>
          </w:p>
          <w:p w14:paraId="4C315209" w14:textId="77777777" w:rsidR="00E919B3" w:rsidRDefault="00E919B3" w:rsidP="00D248BA">
            <w:pPr>
              <w:jc w:val="center"/>
              <w:rPr>
                <w:rFonts w:ascii="Verdana" w:hAnsi="Verdana"/>
                <w:b/>
                <w:bCs/>
                <w:iCs/>
                <w:color w:val="808080" w:themeColor="background1" w:themeShade="80"/>
                <w:sz w:val="28"/>
                <w:szCs w:val="28"/>
              </w:rPr>
            </w:pPr>
          </w:p>
          <w:p w14:paraId="1B25037B" w14:textId="77777777" w:rsidR="00E919B3" w:rsidRDefault="00E919B3" w:rsidP="00D248BA">
            <w:pPr>
              <w:jc w:val="center"/>
              <w:rPr>
                <w:rFonts w:ascii="Verdana" w:hAnsi="Verdana"/>
                <w:b/>
                <w:bCs/>
                <w:iCs/>
                <w:color w:val="808080" w:themeColor="background1" w:themeShade="80"/>
                <w:sz w:val="28"/>
                <w:szCs w:val="28"/>
              </w:rPr>
            </w:pPr>
          </w:p>
          <w:p w14:paraId="760341D9" w14:textId="77777777" w:rsidR="00E919B3" w:rsidRDefault="00E919B3" w:rsidP="00D248BA">
            <w:pPr>
              <w:jc w:val="center"/>
              <w:rPr>
                <w:rFonts w:ascii="Verdana" w:hAnsi="Verdana"/>
                <w:b/>
                <w:bCs/>
                <w:iCs/>
                <w:color w:val="808080" w:themeColor="background1" w:themeShade="80"/>
                <w:sz w:val="28"/>
                <w:szCs w:val="28"/>
              </w:rPr>
            </w:pPr>
          </w:p>
          <w:p w14:paraId="76021C90" w14:textId="77777777" w:rsidR="00E919B3" w:rsidRDefault="00E919B3" w:rsidP="00D248BA">
            <w:pPr>
              <w:jc w:val="center"/>
              <w:rPr>
                <w:rFonts w:ascii="Verdana" w:hAnsi="Verdana"/>
                <w:b/>
                <w:bCs/>
                <w:iCs/>
                <w:color w:val="808080" w:themeColor="background1" w:themeShade="80"/>
                <w:sz w:val="28"/>
                <w:szCs w:val="28"/>
              </w:rPr>
            </w:pPr>
          </w:p>
          <w:p w14:paraId="4A0EAE88" w14:textId="77777777" w:rsidR="00E919B3" w:rsidRDefault="00E919B3" w:rsidP="00D248BA">
            <w:pPr>
              <w:jc w:val="center"/>
              <w:rPr>
                <w:rFonts w:ascii="Verdana" w:hAnsi="Verdana"/>
                <w:b/>
                <w:bCs/>
                <w:iCs/>
                <w:color w:val="808080" w:themeColor="background1" w:themeShade="80"/>
                <w:sz w:val="28"/>
                <w:szCs w:val="28"/>
              </w:rPr>
            </w:pPr>
          </w:p>
          <w:p w14:paraId="304A78BD" w14:textId="77777777" w:rsidR="00E919B3" w:rsidRPr="00137FE5" w:rsidRDefault="00E919B3" w:rsidP="00D248BA">
            <w:pPr>
              <w:rPr>
                <w:sz w:val="28"/>
                <w:szCs w:val="28"/>
              </w:rPr>
            </w:pPr>
            <w:r w:rsidRPr="00473B40">
              <w:rPr>
                <w:rFonts w:ascii="Verdana" w:hAnsi="Verdana"/>
                <w:b/>
                <w:bCs/>
                <w:iCs/>
                <w:color w:val="808080" w:themeColor="background1" w:themeShade="80"/>
                <w:szCs w:val="28"/>
              </w:rPr>
              <w:t xml:space="preserve">Target Audience: </w:t>
            </w:r>
            <w:r>
              <w:rPr>
                <w:rFonts w:ascii="Verdana" w:hAnsi="Verdana"/>
                <w:b/>
                <w:bCs/>
                <w:iCs/>
                <w:color w:val="808080" w:themeColor="background1" w:themeShade="80"/>
                <w:szCs w:val="28"/>
              </w:rPr>
              <w:t>WHO Admin units responsible for the receipt, recording, tracking and reporting of Official gifts</w:t>
            </w:r>
          </w:p>
        </w:tc>
      </w:tr>
      <w:tr w:rsidR="00E919B3" w14:paraId="04D6FE1C" w14:textId="77777777" w:rsidTr="00D248BA">
        <w:trPr>
          <w:trHeight w:val="259"/>
        </w:trPr>
        <w:tc>
          <w:tcPr>
            <w:tcW w:w="7727" w:type="dxa"/>
          </w:tcPr>
          <w:p w14:paraId="02655769" w14:textId="77777777" w:rsidR="00E919B3" w:rsidRDefault="00E919B3" w:rsidP="00D248BA">
            <w:pPr>
              <w:jc w:val="right"/>
            </w:pPr>
          </w:p>
        </w:tc>
      </w:tr>
    </w:tbl>
    <w:p w14:paraId="46DF3D09" w14:textId="77777777" w:rsidR="00E919B3" w:rsidRDefault="00E919B3" w:rsidP="00E919B3"/>
    <w:p w14:paraId="7D3549F7" w14:textId="77777777" w:rsidR="00E919B3" w:rsidRDefault="00E919B3" w:rsidP="00E919B3"/>
    <w:p w14:paraId="00637322" w14:textId="77777777" w:rsidR="00E919B3" w:rsidRDefault="00E919B3" w:rsidP="00E919B3"/>
    <w:p w14:paraId="02449022" w14:textId="77777777" w:rsidR="00E919B3" w:rsidRDefault="00E919B3" w:rsidP="00E919B3"/>
    <w:p w14:paraId="1B5A2559" w14:textId="77777777" w:rsidR="00E919B3" w:rsidRDefault="00E919B3" w:rsidP="00E919B3"/>
    <w:p w14:paraId="6C5783A3" w14:textId="77777777" w:rsidR="00E919B3" w:rsidRDefault="00E919B3" w:rsidP="00E919B3"/>
    <w:p w14:paraId="7461E6A1" w14:textId="77777777" w:rsidR="00E919B3" w:rsidRDefault="00E919B3" w:rsidP="00E919B3"/>
    <w:p w14:paraId="6AD9B1FC" w14:textId="77777777" w:rsidR="00E919B3" w:rsidRDefault="00E919B3" w:rsidP="00E919B3"/>
    <w:p w14:paraId="3C8E085C" w14:textId="77777777" w:rsidR="00E919B3" w:rsidRDefault="00E919B3" w:rsidP="00E919B3"/>
    <w:p w14:paraId="2FE375FC" w14:textId="77777777" w:rsidR="00E919B3" w:rsidRDefault="00E919B3" w:rsidP="00E919B3"/>
    <w:p w14:paraId="4431FFBE" w14:textId="77777777" w:rsidR="00E919B3" w:rsidRDefault="00E919B3" w:rsidP="00E919B3"/>
    <w:p w14:paraId="4D2CE288" w14:textId="77777777" w:rsidR="00E919B3" w:rsidRDefault="00E919B3" w:rsidP="00E919B3"/>
    <w:p w14:paraId="4DFB5253" w14:textId="77777777" w:rsidR="00E919B3" w:rsidRDefault="00E919B3" w:rsidP="00E919B3"/>
    <w:p w14:paraId="3D92089A" w14:textId="77777777" w:rsidR="00E919B3" w:rsidRDefault="00E919B3" w:rsidP="00E919B3"/>
    <w:p w14:paraId="2660DC9B" w14:textId="77777777" w:rsidR="00E919B3" w:rsidRDefault="00E919B3" w:rsidP="00E919B3"/>
    <w:p w14:paraId="6CFBE5EC" w14:textId="77777777" w:rsidR="00E919B3" w:rsidRDefault="00E919B3" w:rsidP="00E919B3"/>
    <w:p w14:paraId="16B070BE" w14:textId="77777777" w:rsidR="00E919B3" w:rsidRDefault="00E919B3" w:rsidP="00E919B3"/>
    <w:p w14:paraId="09E1F2FB" w14:textId="77777777" w:rsidR="00E919B3" w:rsidRDefault="00E919B3" w:rsidP="00E919B3"/>
    <w:p w14:paraId="3C334560" w14:textId="77777777" w:rsidR="00E919B3" w:rsidRDefault="00E919B3" w:rsidP="00E919B3"/>
    <w:p w14:paraId="15F94493" w14:textId="77777777" w:rsidR="00E919B3" w:rsidRDefault="00E919B3" w:rsidP="00E919B3"/>
    <w:p w14:paraId="16C886EF" w14:textId="77777777" w:rsidR="00E919B3" w:rsidRDefault="00E919B3" w:rsidP="00E919B3"/>
    <w:p w14:paraId="25ED35E6" w14:textId="77777777" w:rsidR="00E919B3" w:rsidRDefault="00E919B3" w:rsidP="00E919B3"/>
    <w:p w14:paraId="18397F71" w14:textId="77777777" w:rsidR="00E919B3" w:rsidRPr="00CA25D9" w:rsidRDefault="00E919B3" w:rsidP="00E919B3"/>
    <w:p w14:paraId="70DABF14" w14:textId="77777777" w:rsidR="00E919B3" w:rsidRDefault="00E919B3" w:rsidP="00E919B3">
      <w:pPr>
        <w:pStyle w:val="Heading1"/>
        <w:numPr>
          <w:ilvl w:val="0"/>
          <w:numId w:val="0"/>
        </w:numPr>
        <w:tabs>
          <w:tab w:val="center" w:pos="6980"/>
          <w:tab w:val="right" w:leader="dot" w:pos="8330"/>
          <w:tab w:val="left" w:pos="10560"/>
        </w:tabs>
        <w:ind w:left="432"/>
        <w:jc w:val="left"/>
      </w:pPr>
    </w:p>
    <w:p w14:paraId="12E168D7" w14:textId="77777777" w:rsidR="00E919B3" w:rsidRDefault="00E919B3" w:rsidP="00E919B3">
      <w:pPr>
        <w:pStyle w:val="Heading1"/>
        <w:numPr>
          <w:ilvl w:val="0"/>
          <w:numId w:val="0"/>
        </w:numPr>
        <w:tabs>
          <w:tab w:val="center" w:pos="6980"/>
          <w:tab w:val="right" w:leader="dot" w:pos="8330"/>
          <w:tab w:val="left" w:pos="10560"/>
        </w:tabs>
        <w:ind w:left="432"/>
        <w:jc w:val="left"/>
      </w:pPr>
    </w:p>
    <w:p w14:paraId="6C7FBC45" w14:textId="77777777" w:rsidR="00E919B3" w:rsidRDefault="00E919B3" w:rsidP="00E919B3">
      <w:pPr>
        <w:pStyle w:val="Heading1"/>
        <w:numPr>
          <w:ilvl w:val="0"/>
          <w:numId w:val="0"/>
        </w:numPr>
        <w:tabs>
          <w:tab w:val="center" w:pos="6980"/>
          <w:tab w:val="right" w:leader="dot" w:pos="8330"/>
          <w:tab w:val="left" w:pos="10560"/>
        </w:tabs>
        <w:ind w:left="432"/>
        <w:jc w:val="left"/>
      </w:pPr>
    </w:p>
    <w:p w14:paraId="7B669DCC" w14:textId="77777777" w:rsidR="00E919B3" w:rsidRDefault="00E919B3" w:rsidP="00E919B3"/>
    <w:p w14:paraId="2AC08955" w14:textId="77777777" w:rsidR="00E919B3" w:rsidRDefault="00E919B3" w:rsidP="00E919B3"/>
    <w:p w14:paraId="37613CD9" w14:textId="77777777" w:rsidR="00E919B3" w:rsidRDefault="00E919B3" w:rsidP="00E919B3"/>
    <w:p w14:paraId="286828CD" w14:textId="77777777" w:rsidR="00E919B3" w:rsidRDefault="00E919B3" w:rsidP="00E919B3"/>
    <w:p w14:paraId="3EF1FD64" w14:textId="77777777" w:rsidR="00E919B3" w:rsidRDefault="00E919B3" w:rsidP="00E919B3"/>
    <w:p w14:paraId="6492B2A7" w14:textId="77777777" w:rsidR="00E919B3" w:rsidRDefault="00E919B3" w:rsidP="00E919B3"/>
    <w:p w14:paraId="6ADC9BE3" w14:textId="77777777" w:rsidR="00E919B3" w:rsidRDefault="00E919B3" w:rsidP="00E919B3"/>
    <w:p w14:paraId="2C5550E5" w14:textId="77777777" w:rsidR="00E919B3" w:rsidRDefault="00E919B3" w:rsidP="00E919B3"/>
    <w:p w14:paraId="600D3DBA" w14:textId="77777777" w:rsidR="00E919B3" w:rsidRDefault="00E919B3" w:rsidP="00E919B3"/>
    <w:p w14:paraId="7705EEEB" w14:textId="77777777" w:rsidR="00E919B3" w:rsidRDefault="00E919B3" w:rsidP="00E919B3"/>
    <w:p w14:paraId="39ABB238" w14:textId="77777777" w:rsidR="00E919B3" w:rsidRDefault="00E919B3" w:rsidP="00E919B3"/>
    <w:p w14:paraId="0AE0EA22" w14:textId="77777777" w:rsidR="00E919B3" w:rsidRDefault="00E919B3" w:rsidP="00E919B3"/>
    <w:p w14:paraId="7182E162" w14:textId="77777777" w:rsidR="00E919B3" w:rsidRDefault="00E919B3" w:rsidP="00E919B3"/>
    <w:p w14:paraId="450D4DEF" w14:textId="77777777" w:rsidR="00E919B3" w:rsidRDefault="00E919B3" w:rsidP="00E919B3"/>
    <w:p w14:paraId="2A73A1DE" w14:textId="77777777" w:rsidR="00E919B3" w:rsidRDefault="00E919B3" w:rsidP="00E919B3"/>
    <w:p w14:paraId="31158589" w14:textId="77777777" w:rsidR="00E919B3" w:rsidRDefault="00E919B3" w:rsidP="00E919B3"/>
    <w:p w14:paraId="21B0A1FA" w14:textId="77777777" w:rsidR="00E919B3" w:rsidRDefault="00E919B3" w:rsidP="00E919B3">
      <w:pPr>
        <w:rPr>
          <w:rFonts w:asciiTheme="minorHAnsi" w:hAnsiTheme="minorHAnsi" w:cstheme="minorHAnsi"/>
          <w:b/>
          <w:color w:val="1E7FB8"/>
          <w:sz w:val="28"/>
        </w:rPr>
      </w:pPr>
      <w:r w:rsidRPr="00F8738E">
        <w:rPr>
          <w:rFonts w:asciiTheme="minorHAnsi" w:hAnsiTheme="minorHAnsi" w:cstheme="minorHAnsi"/>
          <w:b/>
          <w:color w:val="1E7FB8"/>
          <w:sz w:val="28"/>
        </w:rPr>
        <w:t>DOCUMENT SPECIFICATIONS</w:t>
      </w:r>
    </w:p>
    <w:p w14:paraId="1042B90F" w14:textId="77777777" w:rsidR="00E919B3" w:rsidRDefault="00E919B3" w:rsidP="00E919B3">
      <w:pPr>
        <w:ind w:left="714"/>
      </w:pPr>
    </w:p>
    <w:tbl>
      <w:tblPr>
        <w:tblW w:w="92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85"/>
        <w:gridCol w:w="998"/>
        <w:gridCol w:w="1693"/>
        <w:gridCol w:w="2698"/>
        <w:gridCol w:w="2875"/>
      </w:tblGrid>
      <w:tr w:rsidR="00E919B3" w:rsidRPr="003A45CD" w14:paraId="56F50346" w14:textId="77777777" w:rsidTr="00D248BA">
        <w:trPr>
          <w:trHeight w:val="455"/>
        </w:trPr>
        <w:tc>
          <w:tcPr>
            <w:tcW w:w="985" w:type="dxa"/>
            <w:shd w:val="clear" w:color="auto" w:fill="000080"/>
            <w:vAlign w:val="center"/>
          </w:tcPr>
          <w:p w14:paraId="6AC221A1"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Version</w:t>
            </w:r>
          </w:p>
        </w:tc>
        <w:tc>
          <w:tcPr>
            <w:tcW w:w="998" w:type="dxa"/>
            <w:shd w:val="clear" w:color="auto" w:fill="000080"/>
            <w:vAlign w:val="center"/>
          </w:tcPr>
          <w:p w14:paraId="34910BA2"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Date of revision</w:t>
            </w:r>
          </w:p>
        </w:tc>
        <w:tc>
          <w:tcPr>
            <w:tcW w:w="1693" w:type="dxa"/>
            <w:shd w:val="clear" w:color="auto" w:fill="000080"/>
            <w:vAlign w:val="center"/>
          </w:tcPr>
          <w:p w14:paraId="3B782024"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Author (s) / Dept. / Unit</w:t>
            </w:r>
          </w:p>
        </w:tc>
        <w:tc>
          <w:tcPr>
            <w:tcW w:w="2698" w:type="dxa"/>
            <w:shd w:val="clear" w:color="auto" w:fill="000080"/>
            <w:vAlign w:val="center"/>
          </w:tcPr>
          <w:p w14:paraId="0A75DA33"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Approver</w:t>
            </w:r>
          </w:p>
        </w:tc>
        <w:tc>
          <w:tcPr>
            <w:tcW w:w="2875" w:type="dxa"/>
            <w:shd w:val="clear" w:color="auto" w:fill="000080"/>
            <w:vAlign w:val="center"/>
          </w:tcPr>
          <w:p w14:paraId="66409730"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Indicate which section changed compared to previous version</w:t>
            </w:r>
          </w:p>
        </w:tc>
      </w:tr>
      <w:tr w:rsidR="00E919B3" w:rsidRPr="00130460" w14:paraId="6C1E70B1" w14:textId="77777777" w:rsidTr="00D248BA">
        <w:trPr>
          <w:trHeight w:val="272"/>
        </w:trPr>
        <w:tc>
          <w:tcPr>
            <w:tcW w:w="985" w:type="dxa"/>
            <w:shd w:val="clear" w:color="auto" w:fill="auto"/>
            <w:vAlign w:val="center"/>
          </w:tcPr>
          <w:p w14:paraId="108B716B"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1</w:t>
            </w:r>
          </w:p>
        </w:tc>
        <w:tc>
          <w:tcPr>
            <w:tcW w:w="998" w:type="dxa"/>
            <w:shd w:val="clear" w:color="auto" w:fill="auto"/>
            <w:vAlign w:val="center"/>
          </w:tcPr>
          <w:p w14:paraId="508AD94E" w14:textId="77777777" w:rsidR="00E919B3" w:rsidRPr="003A45CD" w:rsidRDefault="00E919B3" w:rsidP="00D248BA">
            <w:pPr>
              <w:rPr>
                <w:rFonts w:asciiTheme="minorHAnsi" w:hAnsiTheme="minorHAnsi" w:cstheme="minorHAnsi"/>
                <w:sz w:val="22"/>
                <w:szCs w:val="22"/>
              </w:rPr>
            </w:pPr>
            <w:r w:rsidRPr="003A45CD">
              <w:rPr>
                <w:rFonts w:asciiTheme="minorHAnsi" w:hAnsiTheme="minorHAnsi" w:cstheme="minorHAnsi"/>
                <w:sz w:val="22"/>
                <w:szCs w:val="22"/>
              </w:rPr>
              <w:t>31.05.18</w:t>
            </w:r>
          </w:p>
        </w:tc>
        <w:tc>
          <w:tcPr>
            <w:tcW w:w="1693" w:type="dxa"/>
            <w:shd w:val="clear" w:color="auto" w:fill="auto"/>
            <w:vAlign w:val="center"/>
          </w:tcPr>
          <w:p w14:paraId="79BF7174" w14:textId="77777777" w:rsidR="00E919B3" w:rsidRPr="003A45CD" w:rsidRDefault="00E919B3" w:rsidP="00D248BA">
            <w:pPr>
              <w:rPr>
                <w:rFonts w:asciiTheme="minorHAnsi" w:hAnsiTheme="minorHAnsi" w:cstheme="minorHAnsi"/>
                <w:sz w:val="22"/>
                <w:szCs w:val="22"/>
                <w:lang w:val="fr-FR"/>
              </w:rPr>
            </w:pPr>
            <w:r>
              <w:rPr>
                <w:rFonts w:asciiTheme="minorHAnsi" w:hAnsiTheme="minorHAnsi" w:cstheme="minorHAnsi"/>
                <w:sz w:val="22"/>
                <w:szCs w:val="22"/>
                <w:lang w:val="fr-FR"/>
              </w:rPr>
              <w:t>Marie Villemin</w:t>
            </w:r>
            <w:r w:rsidRPr="003A45CD">
              <w:rPr>
                <w:rFonts w:asciiTheme="minorHAnsi" w:hAnsiTheme="minorHAnsi" w:cstheme="minorHAnsi"/>
                <w:sz w:val="22"/>
                <w:szCs w:val="22"/>
                <w:lang w:val="fr-FR"/>
              </w:rPr>
              <w:t xml:space="preserve"> (LSS/RAS)</w:t>
            </w:r>
          </w:p>
        </w:tc>
        <w:tc>
          <w:tcPr>
            <w:tcW w:w="2698" w:type="dxa"/>
            <w:shd w:val="clear" w:color="auto" w:fill="auto"/>
            <w:vAlign w:val="center"/>
          </w:tcPr>
          <w:p w14:paraId="40707377" w14:textId="77777777" w:rsidR="00E919B3" w:rsidRPr="0026707F" w:rsidRDefault="00E919B3" w:rsidP="00D248BA">
            <w:pPr>
              <w:rPr>
                <w:rFonts w:asciiTheme="minorHAnsi" w:hAnsiTheme="minorHAnsi" w:cstheme="minorHAnsi"/>
                <w:sz w:val="22"/>
                <w:szCs w:val="22"/>
                <w:lang w:val="fr-FR"/>
              </w:rPr>
            </w:pPr>
            <w:r>
              <w:rPr>
                <w:rFonts w:asciiTheme="minorHAnsi" w:hAnsiTheme="minorHAnsi" w:cstheme="minorHAnsi"/>
                <w:sz w:val="22"/>
                <w:szCs w:val="22"/>
                <w:lang w:val="fr-FR"/>
              </w:rPr>
              <w:t>John Flanagan, ISS/OSS</w:t>
            </w:r>
          </w:p>
        </w:tc>
        <w:tc>
          <w:tcPr>
            <w:tcW w:w="2875" w:type="dxa"/>
            <w:vAlign w:val="center"/>
          </w:tcPr>
          <w:p w14:paraId="350A6DAE" w14:textId="77777777" w:rsidR="00E919B3" w:rsidRPr="0026707F" w:rsidRDefault="00E919B3" w:rsidP="00D248BA">
            <w:pPr>
              <w:rPr>
                <w:rFonts w:asciiTheme="minorHAnsi" w:hAnsiTheme="minorHAnsi" w:cstheme="minorHAnsi"/>
                <w:sz w:val="22"/>
                <w:szCs w:val="22"/>
                <w:lang w:val="fr-FR"/>
              </w:rPr>
            </w:pPr>
            <w:r>
              <w:rPr>
                <w:rFonts w:asciiTheme="minorHAnsi" w:hAnsiTheme="minorHAnsi" w:cstheme="minorHAnsi"/>
                <w:sz w:val="22"/>
                <w:szCs w:val="22"/>
                <w:lang w:val="fr-FR"/>
              </w:rPr>
              <w:t>1st draft</w:t>
            </w:r>
          </w:p>
        </w:tc>
      </w:tr>
      <w:tr w:rsidR="00E919B3" w:rsidRPr="003A45CD" w14:paraId="7741EF4B" w14:textId="77777777" w:rsidTr="00D248BA">
        <w:trPr>
          <w:trHeight w:val="293"/>
        </w:trPr>
        <w:tc>
          <w:tcPr>
            <w:tcW w:w="985" w:type="dxa"/>
            <w:shd w:val="clear" w:color="auto" w:fill="auto"/>
            <w:vAlign w:val="center"/>
          </w:tcPr>
          <w:p w14:paraId="66D63740"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2</w:t>
            </w:r>
          </w:p>
        </w:tc>
        <w:tc>
          <w:tcPr>
            <w:tcW w:w="998" w:type="dxa"/>
            <w:shd w:val="clear" w:color="auto" w:fill="auto"/>
            <w:vAlign w:val="center"/>
          </w:tcPr>
          <w:p w14:paraId="43128351" w14:textId="77777777" w:rsidR="00E919B3" w:rsidRPr="003A45CD" w:rsidRDefault="00E919B3" w:rsidP="00D248BA">
            <w:pPr>
              <w:tabs>
                <w:tab w:val="left" w:pos="2652"/>
              </w:tabs>
              <w:rPr>
                <w:rFonts w:asciiTheme="minorHAnsi" w:hAnsiTheme="minorHAnsi" w:cstheme="minorHAnsi"/>
                <w:sz w:val="22"/>
                <w:szCs w:val="22"/>
              </w:rPr>
            </w:pPr>
            <w:r w:rsidRPr="003A45CD">
              <w:rPr>
                <w:rFonts w:asciiTheme="minorHAnsi" w:hAnsiTheme="minorHAnsi" w:cstheme="minorHAnsi"/>
                <w:sz w:val="22"/>
                <w:szCs w:val="22"/>
              </w:rPr>
              <w:t>30.0</w:t>
            </w:r>
            <w:r>
              <w:rPr>
                <w:rFonts w:asciiTheme="minorHAnsi" w:hAnsiTheme="minorHAnsi" w:cstheme="minorHAnsi"/>
                <w:sz w:val="22"/>
                <w:szCs w:val="22"/>
              </w:rPr>
              <w:t>4</w:t>
            </w:r>
            <w:r w:rsidRPr="003A45CD">
              <w:rPr>
                <w:rFonts w:asciiTheme="minorHAnsi" w:hAnsiTheme="minorHAnsi" w:cstheme="minorHAnsi"/>
                <w:sz w:val="22"/>
                <w:szCs w:val="22"/>
              </w:rPr>
              <w:t>.</w:t>
            </w:r>
            <w:r>
              <w:rPr>
                <w:rFonts w:asciiTheme="minorHAnsi" w:hAnsiTheme="minorHAnsi" w:cstheme="minorHAnsi"/>
                <w:sz w:val="22"/>
                <w:szCs w:val="22"/>
              </w:rPr>
              <w:t>21</w:t>
            </w:r>
          </w:p>
        </w:tc>
        <w:tc>
          <w:tcPr>
            <w:tcW w:w="1693" w:type="dxa"/>
            <w:shd w:val="clear" w:color="auto" w:fill="auto"/>
            <w:vAlign w:val="center"/>
          </w:tcPr>
          <w:p w14:paraId="384497F0" w14:textId="77777777" w:rsidR="00E919B3" w:rsidRPr="003A45CD" w:rsidRDefault="00E919B3" w:rsidP="00D248BA">
            <w:pPr>
              <w:tabs>
                <w:tab w:val="left" w:pos="2652"/>
              </w:tabs>
              <w:rPr>
                <w:rFonts w:asciiTheme="minorHAnsi" w:hAnsiTheme="minorHAnsi" w:cstheme="minorHAnsi"/>
                <w:sz w:val="22"/>
                <w:szCs w:val="22"/>
                <w:lang w:val="en-US"/>
              </w:rPr>
            </w:pPr>
            <w:r w:rsidRPr="003A45CD">
              <w:rPr>
                <w:rFonts w:asciiTheme="minorHAnsi" w:hAnsiTheme="minorHAnsi" w:cstheme="minorHAnsi"/>
                <w:sz w:val="22"/>
                <w:szCs w:val="22"/>
                <w:lang w:val="en-US"/>
              </w:rPr>
              <w:t>John Scanlen (ISS/AMG)</w:t>
            </w:r>
          </w:p>
        </w:tc>
        <w:tc>
          <w:tcPr>
            <w:tcW w:w="2698" w:type="dxa"/>
            <w:shd w:val="clear" w:color="auto" w:fill="auto"/>
            <w:vAlign w:val="center"/>
          </w:tcPr>
          <w:p w14:paraId="3A85A00A" w14:textId="77777777" w:rsidR="00E919B3" w:rsidRPr="003A45CD" w:rsidRDefault="00E919B3" w:rsidP="00D248BA">
            <w:pPr>
              <w:tabs>
                <w:tab w:val="left" w:pos="2652"/>
              </w:tabs>
              <w:rPr>
                <w:rFonts w:asciiTheme="minorHAnsi" w:hAnsiTheme="minorHAnsi" w:cstheme="minorHAnsi"/>
                <w:sz w:val="22"/>
                <w:szCs w:val="22"/>
              </w:rPr>
            </w:pPr>
          </w:p>
          <w:p w14:paraId="33596EE8"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Heritage Assets Committee</w:t>
            </w:r>
          </w:p>
        </w:tc>
        <w:tc>
          <w:tcPr>
            <w:tcW w:w="2875" w:type="dxa"/>
            <w:vAlign w:val="center"/>
          </w:tcPr>
          <w:p w14:paraId="09009ADE"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Formation of the HAC and audit comments</w:t>
            </w:r>
          </w:p>
        </w:tc>
      </w:tr>
      <w:tr w:rsidR="00E919B3" w:rsidRPr="003A45CD" w14:paraId="2D3820B5" w14:textId="77777777" w:rsidTr="00D248BA">
        <w:trPr>
          <w:trHeight w:val="293"/>
        </w:trPr>
        <w:tc>
          <w:tcPr>
            <w:tcW w:w="985" w:type="dxa"/>
            <w:shd w:val="clear" w:color="auto" w:fill="auto"/>
            <w:vAlign w:val="center"/>
          </w:tcPr>
          <w:p w14:paraId="3785F660"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3</w:t>
            </w:r>
          </w:p>
        </w:tc>
        <w:tc>
          <w:tcPr>
            <w:tcW w:w="998" w:type="dxa"/>
            <w:shd w:val="clear" w:color="auto" w:fill="auto"/>
            <w:vAlign w:val="center"/>
          </w:tcPr>
          <w:p w14:paraId="29498A88"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31.07.23</w:t>
            </w:r>
          </w:p>
        </w:tc>
        <w:tc>
          <w:tcPr>
            <w:tcW w:w="1693" w:type="dxa"/>
            <w:shd w:val="clear" w:color="auto" w:fill="auto"/>
            <w:vAlign w:val="center"/>
          </w:tcPr>
          <w:p w14:paraId="05544C17" w14:textId="77777777" w:rsidR="00E919B3" w:rsidRPr="003A45CD" w:rsidRDefault="00E919B3" w:rsidP="00D248BA">
            <w:pPr>
              <w:tabs>
                <w:tab w:val="left" w:pos="2652"/>
              </w:tabs>
              <w:rPr>
                <w:rFonts w:asciiTheme="minorHAnsi" w:hAnsiTheme="minorHAnsi" w:cstheme="minorHAnsi"/>
                <w:sz w:val="22"/>
                <w:szCs w:val="22"/>
              </w:rPr>
            </w:pPr>
            <w:r w:rsidRPr="003A45CD">
              <w:rPr>
                <w:rFonts w:asciiTheme="minorHAnsi" w:hAnsiTheme="minorHAnsi" w:cstheme="minorHAnsi"/>
                <w:sz w:val="22"/>
                <w:szCs w:val="22"/>
                <w:lang w:val="en-US"/>
              </w:rPr>
              <w:t>John Scanlen (ISS/AMG)</w:t>
            </w:r>
          </w:p>
        </w:tc>
        <w:tc>
          <w:tcPr>
            <w:tcW w:w="2698" w:type="dxa"/>
            <w:shd w:val="clear" w:color="auto" w:fill="auto"/>
            <w:vAlign w:val="center"/>
          </w:tcPr>
          <w:p w14:paraId="0DF7C92D"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Director, OSS</w:t>
            </w:r>
          </w:p>
          <w:p w14:paraId="75ED8D60" w14:textId="77777777" w:rsidR="00E919B3" w:rsidRPr="003A45CD" w:rsidRDefault="00E919B3" w:rsidP="00D248BA">
            <w:pPr>
              <w:tabs>
                <w:tab w:val="left" w:pos="2652"/>
              </w:tabs>
              <w:rPr>
                <w:rFonts w:asciiTheme="minorHAnsi" w:hAnsiTheme="minorHAnsi" w:cstheme="minorHAnsi"/>
                <w:sz w:val="22"/>
                <w:szCs w:val="22"/>
              </w:rPr>
            </w:pPr>
          </w:p>
        </w:tc>
        <w:tc>
          <w:tcPr>
            <w:tcW w:w="2875" w:type="dxa"/>
            <w:vAlign w:val="center"/>
          </w:tcPr>
          <w:p w14:paraId="35558766"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Updates reflecting DG approval of the new HAC process, and development and approval of the new eManual.XII.2.9 policy on Official gifts and Heritage assets</w:t>
            </w:r>
          </w:p>
        </w:tc>
      </w:tr>
      <w:tr w:rsidR="00E919B3" w:rsidRPr="003A45CD" w14:paraId="6A6EB9B9" w14:textId="77777777" w:rsidTr="00D248BA">
        <w:trPr>
          <w:trHeight w:val="293"/>
        </w:trPr>
        <w:tc>
          <w:tcPr>
            <w:tcW w:w="985" w:type="dxa"/>
            <w:shd w:val="clear" w:color="auto" w:fill="auto"/>
            <w:vAlign w:val="center"/>
          </w:tcPr>
          <w:p w14:paraId="5D4B92A0" w14:textId="77777777" w:rsidR="00E919B3" w:rsidRPr="003A45CD" w:rsidRDefault="00E919B3" w:rsidP="00D248BA">
            <w:pPr>
              <w:tabs>
                <w:tab w:val="left" w:pos="2652"/>
              </w:tabs>
              <w:rPr>
                <w:rFonts w:asciiTheme="minorHAnsi" w:hAnsiTheme="minorHAnsi" w:cstheme="minorHAnsi"/>
                <w:sz w:val="22"/>
                <w:szCs w:val="22"/>
              </w:rPr>
            </w:pPr>
            <w:r>
              <w:rPr>
                <w:rFonts w:asciiTheme="minorHAnsi" w:hAnsiTheme="minorHAnsi" w:cstheme="minorHAnsi"/>
                <w:sz w:val="22"/>
                <w:szCs w:val="22"/>
              </w:rPr>
              <w:t>4</w:t>
            </w:r>
          </w:p>
        </w:tc>
        <w:tc>
          <w:tcPr>
            <w:tcW w:w="998" w:type="dxa"/>
            <w:shd w:val="clear" w:color="auto" w:fill="auto"/>
            <w:vAlign w:val="center"/>
          </w:tcPr>
          <w:p w14:paraId="3744D9EB" w14:textId="77777777" w:rsidR="00E919B3" w:rsidRPr="003A45CD" w:rsidRDefault="00E919B3" w:rsidP="00D248BA">
            <w:pPr>
              <w:tabs>
                <w:tab w:val="left" w:pos="2652"/>
              </w:tabs>
              <w:rPr>
                <w:rFonts w:asciiTheme="minorHAnsi" w:hAnsiTheme="minorHAnsi" w:cstheme="minorHAnsi"/>
                <w:sz w:val="22"/>
                <w:szCs w:val="22"/>
              </w:rPr>
            </w:pPr>
          </w:p>
        </w:tc>
        <w:tc>
          <w:tcPr>
            <w:tcW w:w="1693" w:type="dxa"/>
            <w:shd w:val="clear" w:color="auto" w:fill="auto"/>
            <w:vAlign w:val="center"/>
          </w:tcPr>
          <w:p w14:paraId="6768E562" w14:textId="77777777" w:rsidR="00E919B3" w:rsidRPr="003A45CD" w:rsidRDefault="00E919B3" w:rsidP="00D248BA">
            <w:pPr>
              <w:tabs>
                <w:tab w:val="left" w:pos="2652"/>
              </w:tabs>
              <w:rPr>
                <w:rFonts w:asciiTheme="minorHAnsi" w:hAnsiTheme="minorHAnsi" w:cstheme="minorHAnsi"/>
                <w:sz w:val="22"/>
                <w:szCs w:val="22"/>
              </w:rPr>
            </w:pPr>
          </w:p>
        </w:tc>
        <w:tc>
          <w:tcPr>
            <w:tcW w:w="2698" w:type="dxa"/>
            <w:shd w:val="clear" w:color="auto" w:fill="auto"/>
            <w:vAlign w:val="center"/>
          </w:tcPr>
          <w:p w14:paraId="3E34D8B6" w14:textId="77777777" w:rsidR="00E919B3" w:rsidRPr="003A45CD" w:rsidRDefault="00E919B3" w:rsidP="00D248BA">
            <w:pPr>
              <w:tabs>
                <w:tab w:val="left" w:pos="2652"/>
              </w:tabs>
              <w:rPr>
                <w:rFonts w:asciiTheme="minorHAnsi" w:hAnsiTheme="minorHAnsi" w:cstheme="minorHAnsi"/>
                <w:sz w:val="22"/>
                <w:szCs w:val="22"/>
              </w:rPr>
            </w:pPr>
          </w:p>
          <w:p w14:paraId="0C6A9E7A" w14:textId="77777777" w:rsidR="00E919B3" w:rsidRPr="003A45CD" w:rsidRDefault="00E919B3" w:rsidP="00D248BA">
            <w:pPr>
              <w:tabs>
                <w:tab w:val="left" w:pos="2652"/>
              </w:tabs>
              <w:rPr>
                <w:rFonts w:asciiTheme="minorHAnsi" w:hAnsiTheme="minorHAnsi" w:cstheme="minorHAnsi"/>
                <w:sz w:val="22"/>
                <w:szCs w:val="22"/>
              </w:rPr>
            </w:pPr>
          </w:p>
        </w:tc>
        <w:tc>
          <w:tcPr>
            <w:tcW w:w="2875" w:type="dxa"/>
            <w:vAlign w:val="center"/>
          </w:tcPr>
          <w:p w14:paraId="714E786C" w14:textId="77777777" w:rsidR="00E919B3" w:rsidRPr="003A45CD" w:rsidRDefault="00E919B3" w:rsidP="00D248BA">
            <w:pPr>
              <w:tabs>
                <w:tab w:val="left" w:pos="2652"/>
              </w:tabs>
              <w:rPr>
                <w:rFonts w:asciiTheme="minorHAnsi" w:hAnsiTheme="minorHAnsi" w:cstheme="minorHAnsi"/>
                <w:sz w:val="22"/>
                <w:szCs w:val="22"/>
              </w:rPr>
            </w:pPr>
          </w:p>
        </w:tc>
      </w:tr>
      <w:tr w:rsidR="00E919B3" w:rsidRPr="003A45CD" w14:paraId="445D8A74" w14:textId="77777777" w:rsidTr="00D248BA">
        <w:trPr>
          <w:trHeight w:val="293"/>
        </w:trPr>
        <w:tc>
          <w:tcPr>
            <w:tcW w:w="985" w:type="dxa"/>
            <w:shd w:val="clear" w:color="auto" w:fill="auto"/>
            <w:vAlign w:val="center"/>
          </w:tcPr>
          <w:p w14:paraId="34D7DD07" w14:textId="77777777" w:rsidR="00E919B3" w:rsidRPr="003A45CD" w:rsidRDefault="00E919B3" w:rsidP="00D248BA">
            <w:pPr>
              <w:tabs>
                <w:tab w:val="left" w:pos="2652"/>
              </w:tabs>
              <w:rPr>
                <w:rFonts w:asciiTheme="minorHAnsi" w:hAnsiTheme="minorHAnsi" w:cstheme="minorHAnsi"/>
                <w:sz w:val="22"/>
                <w:szCs w:val="22"/>
              </w:rPr>
            </w:pPr>
            <w:r w:rsidRPr="003A45CD">
              <w:rPr>
                <w:rFonts w:asciiTheme="minorHAnsi" w:hAnsiTheme="minorHAnsi" w:cstheme="minorHAnsi"/>
                <w:sz w:val="22"/>
                <w:szCs w:val="22"/>
              </w:rPr>
              <w:softHyphen/>
            </w:r>
            <w:r>
              <w:rPr>
                <w:rFonts w:asciiTheme="minorHAnsi" w:hAnsiTheme="minorHAnsi" w:cstheme="minorHAnsi"/>
                <w:sz w:val="22"/>
                <w:szCs w:val="22"/>
              </w:rPr>
              <w:t>5</w:t>
            </w:r>
          </w:p>
        </w:tc>
        <w:tc>
          <w:tcPr>
            <w:tcW w:w="998" w:type="dxa"/>
            <w:shd w:val="clear" w:color="auto" w:fill="auto"/>
            <w:vAlign w:val="center"/>
          </w:tcPr>
          <w:p w14:paraId="584721D2" w14:textId="77777777" w:rsidR="00E919B3" w:rsidRPr="003A45CD" w:rsidRDefault="00E919B3" w:rsidP="00D248BA">
            <w:pPr>
              <w:tabs>
                <w:tab w:val="left" w:pos="2652"/>
              </w:tabs>
              <w:rPr>
                <w:rFonts w:asciiTheme="minorHAnsi" w:hAnsiTheme="minorHAnsi" w:cstheme="minorHAnsi"/>
                <w:sz w:val="22"/>
                <w:szCs w:val="22"/>
              </w:rPr>
            </w:pPr>
          </w:p>
        </w:tc>
        <w:tc>
          <w:tcPr>
            <w:tcW w:w="1693" w:type="dxa"/>
            <w:shd w:val="clear" w:color="auto" w:fill="auto"/>
            <w:vAlign w:val="center"/>
          </w:tcPr>
          <w:p w14:paraId="3BE94BAF" w14:textId="77777777" w:rsidR="00E919B3" w:rsidRPr="003A45CD" w:rsidRDefault="00E919B3" w:rsidP="00D248BA">
            <w:pPr>
              <w:tabs>
                <w:tab w:val="left" w:pos="2652"/>
              </w:tabs>
              <w:rPr>
                <w:rFonts w:asciiTheme="minorHAnsi" w:hAnsiTheme="minorHAnsi" w:cstheme="minorHAnsi"/>
                <w:sz w:val="22"/>
                <w:szCs w:val="22"/>
              </w:rPr>
            </w:pPr>
          </w:p>
        </w:tc>
        <w:tc>
          <w:tcPr>
            <w:tcW w:w="2698" w:type="dxa"/>
            <w:shd w:val="clear" w:color="auto" w:fill="auto"/>
            <w:vAlign w:val="center"/>
          </w:tcPr>
          <w:p w14:paraId="00093C9D" w14:textId="77777777" w:rsidR="00E919B3" w:rsidRPr="003A45CD" w:rsidRDefault="00E919B3" w:rsidP="00D248BA">
            <w:pPr>
              <w:tabs>
                <w:tab w:val="left" w:pos="2652"/>
              </w:tabs>
              <w:rPr>
                <w:rFonts w:asciiTheme="minorHAnsi" w:hAnsiTheme="minorHAnsi" w:cstheme="minorHAnsi"/>
                <w:sz w:val="22"/>
                <w:szCs w:val="22"/>
              </w:rPr>
            </w:pPr>
          </w:p>
          <w:p w14:paraId="7D6703CF" w14:textId="77777777" w:rsidR="00E919B3" w:rsidRPr="003A45CD" w:rsidRDefault="00E919B3" w:rsidP="00D248BA">
            <w:pPr>
              <w:tabs>
                <w:tab w:val="left" w:pos="2652"/>
              </w:tabs>
              <w:rPr>
                <w:rFonts w:asciiTheme="minorHAnsi" w:hAnsiTheme="minorHAnsi" w:cstheme="minorHAnsi"/>
                <w:sz w:val="22"/>
                <w:szCs w:val="22"/>
              </w:rPr>
            </w:pPr>
          </w:p>
        </w:tc>
        <w:tc>
          <w:tcPr>
            <w:tcW w:w="2875" w:type="dxa"/>
            <w:vAlign w:val="center"/>
          </w:tcPr>
          <w:p w14:paraId="740A25EA" w14:textId="77777777" w:rsidR="00E919B3" w:rsidRPr="003A45CD" w:rsidRDefault="00E919B3" w:rsidP="00D248BA">
            <w:pPr>
              <w:tabs>
                <w:tab w:val="left" w:pos="2652"/>
              </w:tabs>
              <w:rPr>
                <w:rFonts w:asciiTheme="minorHAnsi" w:hAnsiTheme="minorHAnsi" w:cstheme="minorHAnsi"/>
                <w:sz w:val="22"/>
                <w:szCs w:val="22"/>
              </w:rPr>
            </w:pPr>
          </w:p>
        </w:tc>
      </w:tr>
      <w:tr w:rsidR="00E919B3" w:rsidRPr="003A45CD" w14:paraId="2A286750" w14:textId="77777777" w:rsidTr="00D248BA">
        <w:trPr>
          <w:trHeight w:val="293"/>
        </w:trPr>
        <w:tc>
          <w:tcPr>
            <w:tcW w:w="9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955523" w14:textId="77777777" w:rsidR="00E919B3" w:rsidRPr="003A45CD" w:rsidRDefault="00E919B3" w:rsidP="00D248BA">
            <w:pPr>
              <w:tabs>
                <w:tab w:val="left" w:pos="2652"/>
              </w:tabs>
              <w:rPr>
                <w:rFonts w:asciiTheme="minorHAnsi" w:hAnsiTheme="minorHAnsi" w:cstheme="minorHAnsi"/>
                <w:sz w:val="22"/>
                <w:szCs w:val="22"/>
              </w:rPr>
            </w:pPr>
            <w:r w:rsidRPr="003A45CD">
              <w:rPr>
                <w:rFonts w:asciiTheme="minorHAnsi" w:hAnsiTheme="minorHAnsi" w:cstheme="minorHAnsi"/>
                <w:sz w:val="22"/>
                <w:szCs w:val="22"/>
              </w:rPr>
              <w:softHyphen/>
            </w:r>
            <w:r>
              <w:rPr>
                <w:rFonts w:asciiTheme="minorHAnsi" w:hAnsiTheme="minorHAnsi" w:cstheme="minorHAnsi"/>
                <w:sz w:val="22"/>
                <w:szCs w:val="22"/>
              </w:rPr>
              <w:t>6</w:t>
            </w:r>
          </w:p>
        </w:tc>
        <w:tc>
          <w:tcPr>
            <w:tcW w:w="99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F0071E" w14:textId="77777777" w:rsidR="00E919B3" w:rsidRPr="003A45CD" w:rsidRDefault="00E919B3" w:rsidP="00D248BA">
            <w:pPr>
              <w:tabs>
                <w:tab w:val="left" w:pos="2652"/>
              </w:tabs>
              <w:rPr>
                <w:rFonts w:asciiTheme="minorHAnsi" w:hAnsiTheme="minorHAnsi" w:cstheme="minorHAnsi"/>
                <w:sz w:val="22"/>
                <w:szCs w:val="22"/>
              </w:rPr>
            </w:pPr>
          </w:p>
        </w:tc>
        <w:tc>
          <w:tcPr>
            <w:tcW w:w="169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4DD6D9" w14:textId="77777777" w:rsidR="00E919B3" w:rsidRPr="003A45CD" w:rsidRDefault="00E919B3" w:rsidP="00D248BA">
            <w:pPr>
              <w:tabs>
                <w:tab w:val="left" w:pos="2652"/>
              </w:tabs>
              <w:rPr>
                <w:rFonts w:asciiTheme="minorHAnsi" w:hAnsiTheme="minorHAnsi" w:cstheme="minorHAnsi"/>
                <w:sz w:val="22"/>
                <w:szCs w:val="22"/>
              </w:rPr>
            </w:pPr>
          </w:p>
        </w:tc>
        <w:tc>
          <w:tcPr>
            <w:tcW w:w="269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383193" w14:textId="77777777" w:rsidR="00E919B3" w:rsidRPr="003A45CD" w:rsidRDefault="00E919B3" w:rsidP="00D248BA">
            <w:pPr>
              <w:tabs>
                <w:tab w:val="left" w:pos="2652"/>
              </w:tabs>
              <w:rPr>
                <w:rFonts w:asciiTheme="minorHAnsi" w:hAnsiTheme="minorHAnsi" w:cstheme="minorHAnsi"/>
                <w:sz w:val="22"/>
                <w:szCs w:val="22"/>
              </w:rPr>
            </w:pPr>
          </w:p>
          <w:p w14:paraId="2CD2C03A" w14:textId="77777777" w:rsidR="00E919B3" w:rsidRPr="003A45CD" w:rsidRDefault="00E919B3" w:rsidP="00D248BA">
            <w:pPr>
              <w:tabs>
                <w:tab w:val="left" w:pos="2652"/>
              </w:tabs>
              <w:rPr>
                <w:rFonts w:asciiTheme="minorHAnsi" w:hAnsiTheme="minorHAnsi" w:cstheme="minorHAnsi"/>
                <w:sz w:val="22"/>
                <w:szCs w:val="22"/>
              </w:rPr>
            </w:pPr>
          </w:p>
        </w:tc>
        <w:tc>
          <w:tcPr>
            <w:tcW w:w="2875" w:type="dxa"/>
            <w:tcBorders>
              <w:top w:val="single" w:sz="4" w:space="0" w:color="808080"/>
              <w:left w:val="single" w:sz="4" w:space="0" w:color="808080"/>
              <w:bottom w:val="single" w:sz="4" w:space="0" w:color="808080"/>
              <w:right w:val="single" w:sz="4" w:space="0" w:color="808080"/>
            </w:tcBorders>
            <w:vAlign w:val="center"/>
          </w:tcPr>
          <w:p w14:paraId="2C253329" w14:textId="77777777" w:rsidR="00E919B3" w:rsidRPr="003A45CD" w:rsidRDefault="00E919B3" w:rsidP="00D248BA">
            <w:pPr>
              <w:tabs>
                <w:tab w:val="left" w:pos="2652"/>
              </w:tabs>
              <w:rPr>
                <w:rFonts w:asciiTheme="minorHAnsi" w:hAnsiTheme="minorHAnsi" w:cstheme="minorHAnsi"/>
                <w:sz w:val="22"/>
                <w:szCs w:val="22"/>
              </w:rPr>
            </w:pPr>
          </w:p>
        </w:tc>
      </w:tr>
    </w:tbl>
    <w:p w14:paraId="6B104379" w14:textId="77777777" w:rsidR="00E919B3" w:rsidRDefault="00E919B3" w:rsidP="00E919B3"/>
    <w:p w14:paraId="69F969DF" w14:textId="77777777" w:rsidR="00E919B3" w:rsidRDefault="00E919B3" w:rsidP="00E919B3"/>
    <w:p w14:paraId="205F8607" w14:textId="77777777" w:rsidR="00E919B3" w:rsidRDefault="00E919B3" w:rsidP="00E919B3"/>
    <w:p w14:paraId="0BA5713F" w14:textId="77777777" w:rsidR="00E919B3" w:rsidRDefault="00E919B3" w:rsidP="00E919B3"/>
    <w:p w14:paraId="64F621ED" w14:textId="77777777" w:rsidR="00E919B3" w:rsidRDefault="00E919B3" w:rsidP="00E919B3"/>
    <w:p w14:paraId="51806919" w14:textId="77777777" w:rsidR="00E919B3" w:rsidRDefault="00E919B3" w:rsidP="00E919B3"/>
    <w:p w14:paraId="464CC26B" w14:textId="77777777" w:rsidR="00E919B3" w:rsidRDefault="00E919B3" w:rsidP="00E919B3"/>
    <w:p w14:paraId="09CB50A6" w14:textId="77777777" w:rsidR="00E919B3" w:rsidRDefault="00E919B3" w:rsidP="00E919B3"/>
    <w:p w14:paraId="57E1B89C" w14:textId="77777777" w:rsidR="00E919B3" w:rsidRDefault="00E919B3" w:rsidP="00E919B3"/>
    <w:p w14:paraId="09741D61" w14:textId="77777777" w:rsidR="00E919B3" w:rsidRDefault="00E919B3" w:rsidP="00E919B3"/>
    <w:p w14:paraId="4697CA82" w14:textId="77777777" w:rsidR="00E919B3" w:rsidRDefault="00E919B3" w:rsidP="00E919B3"/>
    <w:p w14:paraId="4840C6E0" w14:textId="77777777" w:rsidR="00E919B3" w:rsidRDefault="00E919B3" w:rsidP="00E919B3"/>
    <w:p w14:paraId="781A5D8F" w14:textId="77777777" w:rsidR="00E919B3" w:rsidRDefault="00E919B3" w:rsidP="00E919B3"/>
    <w:p w14:paraId="26841D27" w14:textId="77777777" w:rsidR="00E919B3" w:rsidRDefault="00E919B3" w:rsidP="00E919B3"/>
    <w:p w14:paraId="355F31B8" w14:textId="77777777" w:rsidR="00E919B3" w:rsidRDefault="00E919B3" w:rsidP="00E919B3"/>
    <w:p w14:paraId="20031D70" w14:textId="77777777" w:rsidR="00E919B3" w:rsidRDefault="00E919B3" w:rsidP="00E919B3"/>
    <w:p w14:paraId="328D1101" w14:textId="77777777" w:rsidR="00E919B3" w:rsidRDefault="00E919B3" w:rsidP="00E919B3"/>
    <w:p w14:paraId="68D2197E" w14:textId="77777777" w:rsidR="00E919B3" w:rsidRDefault="00E919B3" w:rsidP="00E919B3"/>
    <w:p w14:paraId="5F28F793" w14:textId="77777777" w:rsidR="00E919B3" w:rsidRDefault="00E919B3" w:rsidP="00E919B3"/>
    <w:p w14:paraId="41AEA575" w14:textId="77777777" w:rsidR="00E919B3" w:rsidRDefault="00E919B3" w:rsidP="00E919B3"/>
    <w:p w14:paraId="640E5849" w14:textId="77777777" w:rsidR="00E919B3" w:rsidRDefault="00E919B3" w:rsidP="00E919B3"/>
    <w:p w14:paraId="155DE01C" w14:textId="77777777" w:rsidR="00E919B3" w:rsidRDefault="00E919B3" w:rsidP="00E919B3"/>
    <w:p w14:paraId="4D6B41C0" w14:textId="77777777" w:rsidR="00E919B3" w:rsidRDefault="00E919B3" w:rsidP="00E919B3"/>
    <w:p w14:paraId="26C649B4" w14:textId="77777777" w:rsidR="00E919B3" w:rsidRDefault="00E919B3" w:rsidP="00E919B3"/>
    <w:p w14:paraId="200647E6" w14:textId="77777777" w:rsidR="00E919B3" w:rsidRDefault="00E919B3" w:rsidP="00E919B3"/>
    <w:p w14:paraId="2C00FD4D" w14:textId="77777777" w:rsidR="00E919B3" w:rsidRDefault="00E919B3" w:rsidP="00E919B3"/>
    <w:p w14:paraId="3D023609" w14:textId="77777777" w:rsidR="00E919B3" w:rsidRDefault="00E919B3" w:rsidP="00E919B3"/>
    <w:sdt>
      <w:sdtPr>
        <w:id w:val="708002068"/>
        <w:docPartObj>
          <w:docPartGallery w:val="Table of Contents"/>
          <w:docPartUnique/>
        </w:docPartObj>
      </w:sdtPr>
      <w:sdtEndPr>
        <w:rPr>
          <w:rFonts w:asciiTheme="minorHAnsi" w:hAnsiTheme="minorHAnsi" w:cstheme="minorHAnsi"/>
          <w:b/>
          <w:bCs/>
          <w:noProof/>
        </w:rPr>
      </w:sdtEndPr>
      <w:sdtContent>
        <w:p w14:paraId="18DFC08D" w14:textId="77777777" w:rsidR="00E919B3" w:rsidRPr="009445BB" w:rsidRDefault="00E919B3" w:rsidP="00E919B3">
          <w:pPr>
            <w:rPr>
              <w:rFonts w:asciiTheme="minorHAnsi" w:hAnsiTheme="minorHAnsi" w:cstheme="minorHAnsi"/>
              <w:b/>
              <w:bCs/>
              <w:szCs w:val="28"/>
            </w:rPr>
          </w:pPr>
          <w:r w:rsidRPr="009445BB">
            <w:rPr>
              <w:rFonts w:asciiTheme="minorHAnsi" w:hAnsiTheme="minorHAnsi" w:cstheme="minorHAnsi"/>
              <w:b/>
              <w:bCs/>
              <w:szCs w:val="28"/>
            </w:rPr>
            <w:t>Table of Contents</w:t>
          </w:r>
        </w:p>
        <w:p w14:paraId="5AEAAD6C" w14:textId="77777777" w:rsidR="00E919B3" w:rsidRDefault="00E919B3" w:rsidP="00E919B3">
          <w:pPr>
            <w:pStyle w:val="TOC1"/>
            <w:rPr>
              <w:rFonts w:eastAsiaTheme="minorEastAsia" w:cstheme="minorBidi"/>
              <w:b w:val="0"/>
              <w:bCs w:val="0"/>
              <w:iCs w:val="0"/>
              <w:sz w:val="22"/>
              <w:lang w:val="en-US" w:eastAsia="en-US"/>
            </w:rPr>
          </w:pPr>
          <w:r w:rsidRPr="009445BB">
            <w:rPr>
              <w:i/>
              <w:szCs w:val="28"/>
            </w:rPr>
            <w:fldChar w:fldCharType="begin"/>
          </w:r>
          <w:r w:rsidRPr="009445BB">
            <w:instrText xml:space="preserve"> TOC \o "1-3" \h \z \u </w:instrText>
          </w:r>
          <w:r w:rsidRPr="009445BB">
            <w:rPr>
              <w:i/>
              <w:szCs w:val="28"/>
            </w:rPr>
            <w:fldChar w:fldCharType="separate"/>
          </w:r>
          <w:hyperlink w:anchor="_Toc145764303" w:history="1">
            <w:r w:rsidRPr="001A0DEB">
              <w:rPr>
                <w:rStyle w:val="Hyperlink"/>
              </w:rPr>
              <w:t>1</w:t>
            </w:r>
            <w:r>
              <w:rPr>
                <w:rFonts w:eastAsiaTheme="minorEastAsia" w:cstheme="minorBidi"/>
                <w:b w:val="0"/>
                <w:bCs w:val="0"/>
                <w:iCs w:val="0"/>
                <w:sz w:val="22"/>
                <w:lang w:val="en-US" w:eastAsia="en-US"/>
              </w:rPr>
              <w:tab/>
            </w:r>
            <w:r w:rsidRPr="001A0DEB">
              <w:rPr>
                <w:rStyle w:val="Hyperlink"/>
              </w:rPr>
              <w:t>INTRODUCTION</w:t>
            </w:r>
            <w:r>
              <w:rPr>
                <w:webHidden/>
              </w:rPr>
              <w:tab/>
            </w:r>
            <w:r>
              <w:rPr>
                <w:webHidden/>
              </w:rPr>
              <w:fldChar w:fldCharType="begin"/>
            </w:r>
            <w:r>
              <w:rPr>
                <w:webHidden/>
              </w:rPr>
              <w:instrText xml:space="preserve"> PAGEREF _Toc145764303 \h </w:instrText>
            </w:r>
            <w:r>
              <w:rPr>
                <w:webHidden/>
              </w:rPr>
            </w:r>
            <w:r>
              <w:rPr>
                <w:webHidden/>
              </w:rPr>
              <w:fldChar w:fldCharType="separate"/>
            </w:r>
            <w:r>
              <w:rPr>
                <w:webHidden/>
              </w:rPr>
              <w:t>4</w:t>
            </w:r>
            <w:r>
              <w:rPr>
                <w:webHidden/>
              </w:rPr>
              <w:fldChar w:fldCharType="end"/>
            </w:r>
          </w:hyperlink>
        </w:p>
        <w:p w14:paraId="780BFE05"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04" w:history="1">
            <w:r w:rsidRPr="001A0DEB">
              <w:rPr>
                <w:rStyle w:val="Hyperlink"/>
              </w:rPr>
              <w:t>1.1</w:t>
            </w:r>
            <w:r>
              <w:rPr>
                <w:rFonts w:eastAsiaTheme="minorEastAsia" w:cstheme="minorBidi"/>
                <w:b w:val="0"/>
                <w:bCs w:val="0"/>
                <w:color w:val="auto"/>
                <w:sz w:val="22"/>
                <w:szCs w:val="22"/>
                <w:lang w:val="en-US" w:eastAsia="en-US"/>
              </w:rPr>
              <w:tab/>
            </w:r>
            <w:r w:rsidRPr="001A0DEB">
              <w:rPr>
                <w:rStyle w:val="Hyperlink"/>
              </w:rPr>
              <w:t>The aim of this SOP</w:t>
            </w:r>
            <w:r>
              <w:rPr>
                <w:webHidden/>
              </w:rPr>
              <w:tab/>
            </w:r>
            <w:r>
              <w:rPr>
                <w:webHidden/>
              </w:rPr>
              <w:fldChar w:fldCharType="begin"/>
            </w:r>
            <w:r>
              <w:rPr>
                <w:webHidden/>
              </w:rPr>
              <w:instrText xml:space="preserve"> PAGEREF _Toc145764304 \h </w:instrText>
            </w:r>
            <w:r>
              <w:rPr>
                <w:webHidden/>
              </w:rPr>
            </w:r>
            <w:r>
              <w:rPr>
                <w:webHidden/>
              </w:rPr>
              <w:fldChar w:fldCharType="separate"/>
            </w:r>
            <w:r>
              <w:rPr>
                <w:webHidden/>
              </w:rPr>
              <w:t>4</w:t>
            </w:r>
            <w:r>
              <w:rPr>
                <w:webHidden/>
              </w:rPr>
              <w:fldChar w:fldCharType="end"/>
            </w:r>
          </w:hyperlink>
        </w:p>
        <w:p w14:paraId="7F1CF455"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05" w:history="1">
            <w:r w:rsidRPr="001A0DEB">
              <w:rPr>
                <w:rStyle w:val="Hyperlink"/>
              </w:rPr>
              <w:t>1.2</w:t>
            </w:r>
            <w:r>
              <w:rPr>
                <w:rFonts w:eastAsiaTheme="minorEastAsia" w:cstheme="minorBidi"/>
                <w:b w:val="0"/>
                <w:bCs w:val="0"/>
                <w:color w:val="auto"/>
                <w:sz w:val="22"/>
                <w:szCs w:val="22"/>
                <w:lang w:val="en-US" w:eastAsia="en-US"/>
              </w:rPr>
              <w:tab/>
            </w:r>
            <w:r w:rsidRPr="001A0DEB">
              <w:rPr>
                <w:rStyle w:val="Hyperlink"/>
              </w:rPr>
              <w:t>Definition of Official gifts and Heritage Assets</w:t>
            </w:r>
            <w:r>
              <w:rPr>
                <w:webHidden/>
              </w:rPr>
              <w:tab/>
            </w:r>
            <w:r>
              <w:rPr>
                <w:webHidden/>
              </w:rPr>
              <w:fldChar w:fldCharType="begin"/>
            </w:r>
            <w:r>
              <w:rPr>
                <w:webHidden/>
              </w:rPr>
              <w:instrText xml:space="preserve"> PAGEREF _Toc145764305 \h </w:instrText>
            </w:r>
            <w:r>
              <w:rPr>
                <w:webHidden/>
              </w:rPr>
            </w:r>
            <w:r>
              <w:rPr>
                <w:webHidden/>
              </w:rPr>
              <w:fldChar w:fldCharType="separate"/>
            </w:r>
            <w:r>
              <w:rPr>
                <w:webHidden/>
              </w:rPr>
              <w:t>4</w:t>
            </w:r>
            <w:r>
              <w:rPr>
                <w:webHidden/>
              </w:rPr>
              <w:fldChar w:fldCharType="end"/>
            </w:r>
          </w:hyperlink>
        </w:p>
        <w:p w14:paraId="14D65E16"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06" w:history="1">
            <w:r w:rsidRPr="001A0DEB">
              <w:rPr>
                <w:rStyle w:val="Hyperlink"/>
              </w:rPr>
              <w:t>1.3</w:t>
            </w:r>
            <w:r>
              <w:rPr>
                <w:rFonts w:eastAsiaTheme="minorEastAsia" w:cstheme="minorBidi"/>
                <w:b w:val="0"/>
                <w:bCs w:val="0"/>
                <w:color w:val="auto"/>
                <w:sz w:val="22"/>
                <w:szCs w:val="22"/>
                <w:lang w:val="en-US" w:eastAsia="en-US"/>
              </w:rPr>
              <w:tab/>
            </w:r>
            <w:r w:rsidRPr="001A0DEB">
              <w:rPr>
                <w:rStyle w:val="Hyperlink"/>
              </w:rPr>
              <w:t>General principles</w:t>
            </w:r>
            <w:r>
              <w:rPr>
                <w:webHidden/>
              </w:rPr>
              <w:tab/>
            </w:r>
            <w:r>
              <w:rPr>
                <w:webHidden/>
              </w:rPr>
              <w:fldChar w:fldCharType="begin"/>
            </w:r>
            <w:r>
              <w:rPr>
                <w:webHidden/>
              </w:rPr>
              <w:instrText xml:space="preserve"> PAGEREF _Toc145764306 \h </w:instrText>
            </w:r>
            <w:r>
              <w:rPr>
                <w:webHidden/>
              </w:rPr>
            </w:r>
            <w:r>
              <w:rPr>
                <w:webHidden/>
              </w:rPr>
              <w:fldChar w:fldCharType="separate"/>
            </w:r>
            <w:r>
              <w:rPr>
                <w:webHidden/>
              </w:rPr>
              <w:t>4</w:t>
            </w:r>
            <w:r>
              <w:rPr>
                <w:webHidden/>
              </w:rPr>
              <w:fldChar w:fldCharType="end"/>
            </w:r>
          </w:hyperlink>
        </w:p>
        <w:p w14:paraId="7EE4398C"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07" w:history="1">
            <w:r w:rsidRPr="001A0DEB">
              <w:rPr>
                <w:rStyle w:val="Hyperlink"/>
              </w:rPr>
              <w:t>1.4</w:t>
            </w:r>
            <w:r>
              <w:rPr>
                <w:rFonts w:eastAsiaTheme="minorEastAsia" w:cstheme="minorBidi"/>
                <w:b w:val="0"/>
                <w:bCs w:val="0"/>
                <w:color w:val="auto"/>
                <w:sz w:val="22"/>
                <w:szCs w:val="22"/>
                <w:lang w:val="en-US" w:eastAsia="en-US"/>
              </w:rPr>
              <w:tab/>
            </w:r>
            <w:r w:rsidRPr="001A0DEB">
              <w:rPr>
                <w:rStyle w:val="Hyperlink"/>
              </w:rPr>
              <w:t>Gifts with a value assessed to be under USD 500</w:t>
            </w:r>
            <w:r>
              <w:rPr>
                <w:webHidden/>
              </w:rPr>
              <w:tab/>
            </w:r>
            <w:r>
              <w:rPr>
                <w:webHidden/>
              </w:rPr>
              <w:fldChar w:fldCharType="begin"/>
            </w:r>
            <w:r>
              <w:rPr>
                <w:webHidden/>
              </w:rPr>
              <w:instrText xml:space="preserve"> PAGEREF _Toc145764307 \h </w:instrText>
            </w:r>
            <w:r>
              <w:rPr>
                <w:webHidden/>
              </w:rPr>
            </w:r>
            <w:r>
              <w:rPr>
                <w:webHidden/>
              </w:rPr>
              <w:fldChar w:fldCharType="separate"/>
            </w:r>
            <w:r>
              <w:rPr>
                <w:webHidden/>
              </w:rPr>
              <w:t>5</w:t>
            </w:r>
            <w:r>
              <w:rPr>
                <w:webHidden/>
              </w:rPr>
              <w:fldChar w:fldCharType="end"/>
            </w:r>
          </w:hyperlink>
        </w:p>
        <w:p w14:paraId="14809B9C"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08" w:history="1">
            <w:r w:rsidRPr="001A0DEB">
              <w:rPr>
                <w:rStyle w:val="Hyperlink"/>
              </w:rPr>
              <w:t>1.5</w:t>
            </w:r>
            <w:r>
              <w:rPr>
                <w:rFonts w:eastAsiaTheme="minorEastAsia" w:cstheme="minorBidi"/>
                <w:b w:val="0"/>
                <w:bCs w:val="0"/>
                <w:color w:val="auto"/>
                <w:sz w:val="22"/>
                <w:szCs w:val="22"/>
                <w:lang w:val="en-US" w:eastAsia="en-US"/>
              </w:rPr>
              <w:tab/>
            </w:r>
            <w:r w:rsidRPr="001A0DEB">
              <w:rPr>
                <w:rStyle w:val="Hyperlink"/>
              </w:rPr>
              <w:t>Security and safety</w:t>
            </w:r>
            <w:r>
              <w:rPr>
                <w:webHidden/>
              </w:rPr>
              <w:tab/>
            </w:r>
            <w:r>
              <w:rPr>
                <w:webHidden/>
              </w:rPr>
              <w:fldChar w:fldCharType="begin"/>
            </w:r>
            <w:r>
              <w:rPr>
                <w:webHidden/>
              </w:rPr>
              <w:instrText xml:space="preserve"> PAGEREF _Toc145764308 \h </w:instrText>
            </w:r>
            <w:r>
              <w:rPr>
                <w:webHidden/>
              </w:rPr>
            </w:r>
            <w:r>
              <w:rPr>
                <w:webHidden/>
              </w:rPr>
              <w:fldChar w:fldCharType="separate"/>
            </w:r>
            <w:r>
              <w:rPr>
                <w:webHidden/>
              </w:rPr>
              <w:t>5</w:t>
            </w:r>
            <w:r>
              <w:rPr>
                <w:webHidden/>
              </w:rPr>
              <w:fldChar w:fldCharType="end"/>
            </w:r>
          </w:hyperlink>
        </w:p>
        <w:p w14:paraId="24DE6AF1" w14:textId="77777777" w:rsidR="00E919B3" w:rsidRDefault="00E919B3" w:rsidP="00E919B3">
          <w:pPr>
            <w:pStyle w:val="TOC1"/>
            <w:rPr>
              <w:rFonts w:eastAsiaTheme="minorEastAsia" w:cstheme="minorBidi"/>
              <w:b w:val="0"/>
              <w:bCs w:val="0"/>
              <w:iCs w:val="0"/>
              <w:sz w:val="22"/>
              <w:lang w:val="en-US" w:eastAsia="en-US"/>
            </w:rPr>
          </w:pPr>
          <w:hyperlink w:anchor="_Toc145764309" w:history="1">
            <w:r w:rsidRPr="001A0DEB">
              <w:rPr>
                <w:rStyle w:val="Hyperlink"/>
              </w:rPr>
              <w:t>2</w:t>
            </w:r>
            <w:r>
              <w:rPr>
                <w:rFonts w:eastAsiaTheme="minorEastAsia" w:cstheme="minorBidi"/>
                <w:b w:val="0"/>
                <w:bCs w:val="0"/>
                <w:iCs w:val="0"/>
                <w:sz w:val="22"/>
                <w:lang w:val="en-US" w:eastAsia="en-US"/>
              </w:rPr>
              <w:tab/>
            </w:r>
            <w:r w:rsidRPr="001A0DEB">
              <w:rPr>
                <w:rStyle w:val="Hyperlink"/>
              </w:rPr>
              <w:t>RECORDING OF NEW GIFTS</w:t>
            </w:r>
            <w:r>
              <w:rPr>
                <w:webHidden/>
              </w:rPr>
              <w:tab/>
            </w:r>
            <w:r>
              <w:rPr>
                <w:webHidden/>
              </w:rPr>
              <w:fldChar w:fldCharType="begin"/>
            </w:r>
            <w:r>
              <w:rPr>
                <w:webHidden/>
              </w:rPr>
              <w:instrText xml:space="preserve"> PAGEREF _Toc145764309 \h </w:instrText>
            </w:r>
            <w:r>
              <w:rPr>
                <w:webHidden/>
              </w:rPr>
            </w:r>
            <w:r>
              <w:rPr>
                <w:webHidden/>
              </w:rPr>
              <w:fldChar w:fldCharType="separate"/>
            </w:r>
            <w:r>
              <w:rPr>
                <w:webHidden/>
              </w:rPr>
              <w:t>6</w:t>
            </w:r>
            <w:r>
              <w:rPr>
                <w:webHidden/>
              </w:rPr>
              <w:fldChar w:fldCharType="end"/>
            </w:r>
          </w:hyperlink>
        </w:p>
        <w:p w14:paraId="03B96D08"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0" w:history="1">
            <w:r w:rsidRPr="001A0DEB">
              <w:rPr>
                <w:rStyle w:val="Hyperlink"/>
              </w:rPr>
              <w:t>2.1</w:t>
            </w:r>
            <w:r>
              <w:rPr>
                <w:rFonts w:eastAsiaTheme="minorEastAsia" w:cstheme="minorBidi"/>
                <w:b w:val="0"/>
                <w:bCs w:val="0"/>
                <w:color w:val="auto"/>
                <w:sz w:val="22"/>
                <w:szCs w:val="22"/>
                <w:lang w:val="en-US" w:eastAsia="en-US"/>
              </w:rPr>
              <w:tab/>
            </w:r>
            <w:r w:rsidRPr="001A0DEB">
              <w:rPr>
                <w:rStyle w:val="Hyperlink"/>
              </w:rPr>
              <w:t>Details to be recorded by the focal points in the Depts, indicated in 1.3 above</w:t>
            </w:r>
            <w:r>
              <w:rPr>
                <w:webHidden/>
              </w:rPr>
              <w:tab/>
            </w:r>
            <w:r>
              <w:rPr>
                <w:webHidden/>
              </w:rPr>
              <w:fldChar w:fldCharType="begin"/>
            </w:r>
            <w:r>
              <w:rPr>
                <w:webHidden/>
              </w:rPr>
              <w:instrText xml:space="preserve"> PAGEREF _Toc145764310 \h </w:instrText>
            </w:r>
            <w:r>
              <w:rPr>
                <w:webHidden/>
              </w:rPr>
            </w:r>
            <w:r>
              <w:rPr>
                <w:webHidden/>
              </w:rPr>
              <w:fldChar w:fldCharType="separate"/>
            </w:r>
            <w:r>
              <w:rPr>
                <w:webHidden/>
              </w:rPr>
              <w:t>6</w:t>
            </w:r>
            <w:r>
              <w:rPr>
                <w:webHidden/>
              </w:rPr>
              <w:fldChar w:fldCharType="end"/>
            </w:r>
          </w:hyperlink>
        </w:p>
        <w:p w14:paraId="7B987856"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1" w:history="1">
            <w:r w:rsidRPr="001A0DEB">
              <w:rPr>
                <w:rStyle w:val="Hyperlink"/>
              </w:rPr>
              <w:t>2.2</w:t>
            </w:r>
            <w:r>
              <w:rPr>
                <w:rFonts w:eastAsiaTheme="minorEastAsia" w:cstheme="minorBidi"/>
                <w:b w:val="0"/>
                <w:bCs w:val="0"/>
                <w:color w:val="auto"/>
                <w:sz w:val="22"/>
                <w:szCs w:val="22"/>
                <w:lang w:val="en-US" w:eastAsia="en-US"/>
              </w:rPr>
              <w:tab/>
            </w:r>
            <w:r w:rsidRPr="001A0DEB">
              <w:rPr>
                <w:rStyle w:val="Hyperlink"/>
              </w:rPr>
              <w:t>Classifying gifts</w:t>
            </w:r>
            <w:r>
              <w:rPr>
                <w:webHidden/>
              </w:rPr>
              <w:tab/>
            </w:r>
            <w:r>
              <w:rPr>
                <w:webHidden/>
              </w:rPr>
              <w:fldChar w:fldCharType="begin"/>
            </w:r>
            <w:r>
              <w:rPr>
                <w:webHidden/>
              </w:rPr>
              <w:instrText xml:space="preserve"> PAGEREF _Toc145764311 \h </w:instrText>
            </w:r>
            <w:r>
              <w:rPr>
                <w:webHidden/>
              </w:rPr>
            </w:r>
            <w:r>
              <w:rPr>
                <w:webHidden/>
              </w:rPr>
              <w:fldChar w:fldCharType="separate"/>
            </w:r>
            <w:r>
              <w:rPr>
                <w:webHidden/>
              </w:rPr>
              <w:t>6</w:t>
            </w:r>
            <w:r>
              <w:rPr>
                <w:webHidden/>
              </w:rPr>
              <w:fldChar w:fldCharType="end"/>
            </w:r>
          </w:hyperlink>
        </w:p>
        <w:p w14:paraId="234D706F"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2" w:history="1">
            <w:r w:rsidRPr="001A0DEB">
              <w:rPr>
                <w:rStyle w:val="Hyperlink"/>
              </w:rPr>
              <w:t>2.3</w:t>
            </w:r>
            <w:r>
              <w:rPr>
                <w:rFonts w:eastAsiaTheme="minorEastAsia" w:cstheme="minorBidi"/>
                <w:b w:val="0"/>
                <w:bCs w:val="0"/>
                <w:color w:val="auto"/>
                <w:sz w:val="22"/>
                <w:szCs w:val="22"/>
                <w:lang w:val="en-US" w:eastAsia="en-US"/>
              </w:rPr>
              <w:tab/>
            </w:r>
            <w:r w:rsidRPr="001A0DEB">
              <w:rPr>
                <w:rStyle w:val="Hyperlink"/>
              </w:rPr>
              <w:t>Global gifts database</w:t>
            </w:r>
            <w:r>
              <w:rPr>
                <w:webHidden/>
              </w:rPr>
              <w:tab/>
            </w:r>
            <w:r>
              <w:rPr>
                <w:webHidden/>
              </w:rPr>
              <w:fldChar w:fldCharType="begin"/>
            </w:r>
            <w:r>
              <w:rPr>
                <w:webHidden/>
              </w:rPr>
              <w:instrText xml:space="preserve"> PAGEREF _Toc145764312 \h </w:instrText>
            </w:r>
            <w:r>
              <w:rPr>
                <w:webHidden/>
              </w:rPr>
            </w:r>
            <w:r>
              <w:rPr>
                <w:webHidden/>
              </w:rPr>
              <w:fldChar w:fldCharType="separate"/>
            </w:r>
            <w:r>
              <w:rPr>
                <w:webHidden/>
              </w:rPr>
              <w:t>7</w:t>
            </w:r>
            <w:r>
              <w:rPr>
                <w:webHidden/>
              </w:rPr>
              <w:fldChar w:fldCharType="end"/>
            </w:r>
          </w:hyperlink>
        </w:p>
        <w:p w14:paraId="6CDF0918" w14:textId="77777777" w:rsidR="00E919B3" w:rsidRDefault="00E919B3" w:rsidP="00E919B3">
          <w:pPr>
            <w:pStyle w:val="TOC1"/>
            <w:rPr>
              <w:rFonts w:eastAsiaTheme="minorEastAsia" w:cstheme="minorBidi"/>
              <w:b w:val="0"/>
              <w:bCs w:val="0"/>
              <w:iCs w:val="0"/>
              <w:sz w:val="22"/>
              <w:lang w:val="en-US" w:eastAsia="en-US"/>
            </w:rPr>
          </w:pPr>
          <w:hyperlink w:anchor="_Toc145764313" w:history="1">
            <w:r w:rsidRPr="001A0DEB">
              <w:rPr>
                <w:rStyle w:val="Hyperlink"/>
              </w:rPr>
              <w:t>3</w:t>
            </w:r>
            <w:r>
              <w:rPr>
                <w:rFonts w:eastAsiaTheme="minorEastAsia" w:cstheme="minorBidi"/>
                <w:b w:val="0"/>
                <w:bCs w:val="0"/>
                <w:iCs w:val="0"/>
                <w:sz w:val="22"/>
                <w:lang w:val="en-US" w:eastAsia="en-US"/>
              </w:rPr>
              <w:tab/>
            </w:r>
            <w:r w:rsidRPr="001A0DEB">
              <w:rPr>
                <w:rStyle w:val="Hyperlink"/>
              </w:rPr>
              <w:t>ASSESSING GIFT VALUES</w:t>
            </w:r>
            <w:r>
              <w:rPr>
                <w:webHidden/>
              </w:rPr>
              <w:tab/>
            </w:r>
            <w:r>
              <w:rPr>
                <w:webHidden/>
              </w:rPr>
              <w:fldChar w:fldCharType="begin"/>
            </w:r>
            <w:r>
              <w:rPr>
                <w:webHidden/>
              </w:rPr>
              <w:instrText xml:space="preserve"> PAGEREF _Toc145764313 \h </w:instrText>
            </w:r>
            <w:r>
              <w:rPr>
                <w:webHidden/>
              </w:rPr>
            </w:r>
            <w:r>
              <w:rPr>
                <w:webHidden/>
              </w:rPr>
              <w:fldChar w:fldCharType="separate"/>
            </w:r>
            <w:r>
              <w:rPr>
                <w:webHidden/>
              </w:rPr>
              <w:t>7</w:t>
            </w:r>
            <w:r>
              <w:rPr>
                <w:webHidden/>
              </w:rPr>
              <w:fldChar w:fldCharType="end"/>
            </w:r>
          </w:hyperlink>
        </w:p>
        <w:p w14:paraId="436CD574"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4" w:history="1">
            <w:r w:rsidRPr="001A0DEB">
              <w:rPr>
                <w:rStyle w:val="Hyperlink"/>
              </w:rPr>
              <w:t>3.1</w:t>
            </w:r>
            <w:r>
              <w:rPr>
                <w:rFonts w:eastAsiaTheme="minorEastAsia" w:cstheme="minorBidi"/>
                <w:b w:val="0"/>
                <w:bCs w:val="0"/>
                <w:color w:val="auto"/>
                <w:sz w:val="22"/>
                <w:szCs w:val="22"/>
                <w:lang w:val="en-US" w:eastAsia="en-US"/>
              </w:rPr>
              <w:tab/>
            </w:r>
            <w:r w:rsidRPr="001A0DEB">
              <w:rPr>
                <w:rStyle w:val="Hyperlink"/>
              </w:rPr>
              <w:t>Objective</w:t>
            </w:r>
            <w:r>
              <w:rPr>
                <w:webHidden/>
              </w:rPr>
              <w:tab/>
            </w:r>
            <w:r>
              <w:rPr>
                <w:webHidden/>
              </w:rPr>
              <w:fldChar w:fldCharType="begin"/>
            </w:r>
            <w:r>
              <w:rPr>
                <w:webHidden/>
              </w:rPr>
              <w:instrText xml:space="preserve"> PAGEREF _Toc145764314 \h </w:instrText>
            </w:r>
            <w:r>
              <w:rPr>
                <w:webHidden/>
              </w:rPr>
            </w:r>
            <w:r>
              <w:rPr>
                <w:webHidden/>
              </w:rPr>
              <w:fldChar w:fldCharType="separate"/>
            </w:r>
            <w:r>
              <w:rPr>
                <w:webHidden/>
              </w:rPr>
              <w:t>7</w:t>
            </w:r>
            <w:r>
              <w:rPr>
                <w:webHidden/>
              </w:rPr>
              <w:fldChar w:fldCharType="end"/>
            </w:r>
          </w:hyperlink>
        </w:p>
        <w:p w14:paraId="4145A72C"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5" w:history="1">
            <w:r w:rsidRPr="001A0DEB">
              <w:rPr>
                <w:rStyle w:val="Hyperlink"/>
              </w:rPr>
              <w:t>3.2</w:t>
            </w:r>
            <w:r>
              <w:rPr>
                <w:rFonts w:eastAsiaTheme="minorEastAsia" w:cstheme="minorBidi"/>
                <w:b w:val="0"/>
                <w:bCs w:val="0"/>
                <w:color w:val="auto"/>
                <w:sz w:val="22"/>
                <w:szCs w:val="22"/>
                <w:lang w:val="en-US" w:eastAsia="en-US"/>
              </w:rPr>
              <w:tab/>
            </w:r>
            <w:r w:rsidRPr="001A0DEB">
              <w:rPr>
                <w:rStyle w:val="Hyperlink"/>
              </w:rPr>
              <w:t>Responsible Units</w:t>
            </w:r>
            <w:r>
              <w:rPr>
                <w:webHidden/>
              </w:rPr>
              <w:tab/>
            </w:r>
            <w:r>
              <w:rPr>
                <w:webHidden/>
              </w:rPr>
              <w:fldChar w:fldCharType="begin"/>
            </w:r>
            <w:r>
              <w:rPr>
                <w:webHidden/>
              </w:rPr>
              <w:instrText xml:space="preserve"> PAGEREF _Toc145764315 \h </w:instrText>
            </w:r>
            <w:r>
              <w:rPr>
                <w:webHidden/>
              </w:rPr>
            </w:r>
            <w:r>
              <w:rPr>
                <w:webHidden/>
              </w:rPr>
              <w:fldChar w:fldCharType="separate"/>
            </w:r>
            <w:r>
              <w:rPr>
                <w:webHidden/>
              </w:rPr>
              <w:t>7</w:t>
            </w:r>
            <w:r>
              <w:rPr>
                <w:webHidden/>
              </w:rPr>
              <w:fldChar w:fldCharType="end"/>
            </w:r>
          </w:hyperlink>
        </w:p>
        <w:p w14:paraId="282B0945"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6" w:history="1">
            <w:r w:rsidRPr="001A0DEB">
              <w:rPr>
                <w:rStyle w:val="Hyperlink"/>
              </w:rPr>
              <w:t>3.3</w:t>
            </w:r>
            <w:r>
              <w:rPr>
                <w:rFonts w:eastAsiaTheme="minorEastAsia" w:cstheme="minorBidi"/>
                <w:b w:val="0"/>
                <w:bCs w:val="0"/>
                <w:color w:val="auto"/>
                <w:sz w:val="22"/>
                <w:szCs w:val="22"/>
                <w:lang w:val="en-US" w:eastAsia="en-US"/>
              </w:rPr>
              <w:tab/>
            </w:r>
            <w:r w:rsidRPr="001A0DEB">
              <w:rPr>
                <w:rStyle w:val="Hyperlink"/>
              </w:rPr>
              <w:t>When</w:t>
            </w:r>
            <w:r>
              <w:rPr>
                <w:webHidden/>
              </w:rPr>
              <w:tab/>
            </w:r>
            <w:r>
              <w:rPr>
                <w:webHidden/>
              </w:rPr>
              <w:fldChar w:fldCharType="begin"/>
            </w:r>
            <w:r>
              <w:rPr>
                <w:webHidden/>
              </w:rPr>
              <w:instrText xml:space="preserve"> PAGEREF _Toc145764316 \h </w:instrText>
            </w:r>
            <w:r>
              <w:rPr>
                <w:webHidden/>
              </w:rPr>
            </w:r>
            <w:r>
              <w:rPr>
                <w:webHidden/>
              </w:rPr>
              <w:fldChar w:fldCharType="separate"/>
            </w:r>
            <w:r>
              <w:rPr>
                <w:webHidden/>
              </w:rPr>
              <w:t>7</w:t>
            </w:r>
            <w:r>
              <w:rPr>
                <w:webHidden/>
              </w:rPr>
              <w:fldChar w:fldCharType="end"/>
            </w:r>
          </w:hyperlink>
        </w:p>
        <w:p w14:paraId="160F5E15"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7" w:history="1">
            <w:r w:rsidRPr="001A0DEB">
              <w:rPr>
                <w:rStyle w:val="Hyperlink"/>
              </w:rPr>
              <w:t>3.4</w:t>
            </w:r>
            <w:r>
              <w:rPr>
                <w:rFonts w:eastAsiaTheme="minorEastAsia" w:cstheme="minorBidi"/>
                <w:b w:val="0"/>
                <w:bCs w:val="0"/>
                <w:color w:val="auto"/>
                <w:sz w:val="22"/>
                <w:szCs w:val="22"/>
                <w:lang w:val="en-US" w:eastAsia="en-US"/>
              </w:rPr>
              <w:tab/>
            </w:r>
            <w:r w:rsidRPr="001A0DEB">
              <w:rPr>
                <w:rStyle w:val="Hyperlink"/>
              </w:rPr>
              <w:t>How is this to be done</w:t>
            </w:r>
            <w:r>
              <w:rPr>
                <w:webHidden/>
              </w:rPr>
              <w:tab/>
            </w:r>
            <w:r>
              <w:rPr>
                <w:webHidden/>
              </w:rPr>
              <w:fldChar w:fldCharType="begin"/>
            </w:r>
            <w:r>
              <w:rPr>
                <w:webHidden/>
              </w:rPr>
              <w:instrText xml:space="preserve"> PAGEREF _Toc145764317 \h </w:instrText>
            </w:r>
            <w:r>
              <w:rPr>
                <w:webHidden/>
              </w:rPr>
            </w:r>
            <w:r>
              <w:rPr>
                <w:webHidden/>
              </w:rPr>
              <w:fldChar w:fldCharType="separate"/>
            </w:r>
            <w:r>
              <w:rPr>
                <w:webHidden/>
              </w:rPr>
              <w:t>7</w:t>
            </w:r>
            <w:r>
              <w:rPr>
                <w:webHidden/>
              </w:rPr>
              <w:fldChar w:fldCharType="end"/>
            </w:r>
          </w:hyperlink>
        </w:p>
        <w:p w14:paraId="66990014" w14:textId="77777777" w:rsidR="00E919B3" w:rsidRDefault="00E919B3" w:rsidP="00E919B3">
          <w:pPr>
            <w:pStyle w:val="TOC1"/>
            <w:rPr>
              <w:rFonts w:eastAsiaTheme="minorEastAsia" w:cstheme="minorBidi"/>
              <w:b w:val="0"/>
              <w:bCs w:val="0"/>
              <w:iCs w:val="0"/>
              <w:sz w:val="22"/>
              <w:lang w:val="en-US" w:eastAsia="en-US"/>
            </w:rPr>
          </w:pPr>
          <w:hyperlink w:anchor="_Toc145764318" w:history="1">
            <w:r w:rsidRPr="001A0DEB">
              <w:rPr>
                <w:rStyle w:val="Hyperlink"/>
              </w:rPr>
              <w:t>4</w:t>
            </w:r>
            <w:r>
              <w:rPr>
                <w:rFonts w:eastAsiaTheme="minorEastAsia" w:cstheme="minorBidi"/>
                <w:b w:val="0"/>
                <w:bCs w:val="0"/>
                <w:iCs w:val="0"/>
                <w:sz w:val="22"/>
                <w:lang w:val="en-US" w:eastAsia="en-US"/>
              </w:rPr>
              <w:tab/>
            </w:r>
            <w:r w:rsidRPr="001A0DEB">
              <w:rPr>
                <w:rStyle w:val="Hyperlink"/>
              </w:rPr>
              <w:t>PLACEMENT OF GIFTS</w:t>
            </w:r>
            <w:r>
              <w:rPr>
                <w:webHidden/>
              </w:rPr>
              <w:tab/>
            </w:r>
            <w:r>
              <w:rPr>
                <w:webHidden/>
              </w:rPr>
              <w:fldChar w:fldCharType="begin"/>
            </w:r>
            <w:r>
              <w:rPr>
                <w:webHidden/>
              </w:rPr>
              <w:instrText xml:space="preserve"> PAGEREF _Toc145764318 \h </w:instrText>
            </w:r>
            <w:r>
              <w:rPr>
                <w:webHidden/>
              </w:rPr>
            </w:r>
            <w:r>
              <w:rPr>
                <w:webHidden/>
              </w:rPr>
              <w:fldChar w:fldCharType="separate"/>
            </w:r>
            <w:r>
              <w:rPr>
                <w:webHidden/>
              </w:rPr>
              <w:t>8</w:t>
            </w:r>
            <w:r>
              <w:rPr>
                <w:webHidden/>
              </w:rPr>
              <w:fldChar w:fldCharType="end"/>
            </w:r>
          </w:hyperlink>
        </w:p>
        <w:p w14:paraId="16A4DECD"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19" w:history="1">
            <w:r w:rsidRPr="001A0DEB">
              <w:rPr>
                <w:rStyle w:val="Hyperlink"/>
              </w:rPr>
              <w:t>4.1</w:t>
            </w:r>
            <w:r>
              <w:rPr>
                <w:rFonts w:eastAsiaTheme="minorEastAsia" w:cstheme="minorBidi"/>
                <w:b w:val="0"/>
                <w:bCs w:val="0"/>
                <w:color w:val="auto"/>
                <w:sz w:val="22"/>
                <w:szCs w:val="22"/>
                <w:lang w:val="en-US" w:eastAsia="en-US"/>
              </w:rPr>
              <w:tab/>
            </w:r>
            <w:r w:rsidRPr="001A0DEB">
              <w:rPr>
                <w:rStyle w:val="Hyperlink"/>
              </w:rPr>
              <w:t>Responsible Units</w:t>
            </w:r>
            <w:r>
              <w:rPr>
                <w:webHidden/>
              </w:rPr>
              <w:tab/>
            </w:r>
            <w:r>
              <w:rPr>
                <w:webHidden/>
              </w:rPr>
              <w:fldChar w:fldCharType="begin"/>
            </w:r>
            <w:r>
              <w:rPr>
                <w:webHidden/>
              </w:rPr>
              <w:instrText xml:space="preserve"> PAGEREF _Toc145764319 \h </w:instrText>
            </w:r>
            <w:r>
              <w:rPr>
                <w:webHidden/>
              </w:rPr>
            </w:r>
            <w:r>
              <w:rPr>
                <w:webHidden/>
              </w:rPr>
              <w:fldChar w:fldCharType="separate"/>
            </w:r>
            <w:r>
              <w:rPr>
                <w:webHidden/>
              </w:rPr>
              <w:t>8</w:t>
            </w:r>
            <w:r>
              <w:rPr>
                <w:webHidden/>
              </w:rPr>
              <w:fldChar w:fldCharType="end"/>
            </w:r>
          </w:hyperlink>
        </w:p>
        <w:p w14:paraId="4E0428A7" w14:textId="77777777" w:rsidR="00E919B3" w:rsidRDefault="00E919B3" w:rsidP="00E919B3">
          <w:pPr>
            <w:pStyle w:val="TOC1"/>
            <w:rPr>
              <w:rFonts w:eastAsiaTheme="minorEastAsia" w:cstheme="minorBidi"/>
              <w:b w:val="0"/>
              <w:bCs w:val="0"/>
              <w:iCs w:val="0"/>
              <w:sz w:val="22"/>
              <w:lang w:val="en-US" w:eastAsia="en-US"/>
            </w:rPr>
          </w:pPr>
          <w:hyperlink w:anchor="_Toc145764320" w:history="1">
            <w:r w:rsidRPr="001A0DEB">
              <w:rPr>
                <w:rStyle w:val="Hyperlink"/>
              </w:rPr>
              <w:t>5</w:t>
            </w:r>
            <w:r>
              <w:rPr>
                <w:rFonts w:eastAsiaTheme="minorEastAsia" w:cstheme="minorBidi"/>
                <w:b w:val="0"/>
                <w:bCs w:val="0"/>
                <w:iCs w:val="0"/>
                <w:sz w:val="22"/>
                <w:lang w:val="en-US" w:eastAsia="en-US"/>
              </w:rPr>
              <w:tab/>
            </w:r>
            <w:r w:rsidRPr="001A0DEB">
              <w:rPr>
                <w:rStyle w:val="Hyperlink"/>
              </w:rPr>
              <w:t>HQ HERITAGE ASSETS COMMITTEE</w:t>
            </w:r>
            <w:r>
              <w:rPr>
                <w:webHidden/>
              </w:rPr>
              <w:tab/>
            </w:r>
            <w:r>
              <w:rPr>
                <w:webHidden/>
              </w:rPr>
              <w:fldChar w:fldCharType="begin"/>
            </w:r>
            <w:r>
              <w:rPr>
                <w:webHidden/>
              </w:rPr>
              <w:instrText xml:space="preserve"> PAGEREF _Toc145764320 \h </w:instrText>
            </w:r>
            <w:r>
              <w:rPr>
                <w:webHidden/>
              </w:rPr>
            </w:r>
            <w:r>
              <w:rPr>
                <w:webHidden/>
              </w:rPr>
              <w:fldChar w:fldCharType="separate"/>
            </w:r>
            <w:r>
              <w:rPr>
                <w:webHidden/>
              </w:rPr>
              <w:t>9</w:t>
            </w:r>
            <w:r>
              <w:rPr>
                <w:webHidden/>
              </w:rPr>
              <w:fldChar w:fldCharType="end"/>
            </w:r>
          </w:hyperlink>
        </w:p>
        <w:p w14:paraId="109861C4" w14:textId="77777777" w:rsidR="00E919B3" w:rsidRDefault="00E919B3" w:rsidP="00E919B3">
          <w:pPr>
            <w:pStyle w:val="TOC1"/>
            <w:rPr>
              <w:rFonts w:eastAsiaTheme="minorEastAsia" w:cstheme="minorBidi"/>
              <w:b w:val="0"/>
              <w:bCs w:val="0"/>
              <w:iCs w:val="0"/>
              <w:sz w:val="22"/>
              <w:lang w:val="en-US" w:eastAsia="en-US"/>
            </w:rPr>
          </w:pPr>
          <w:hyperlink w:anchor="_Toc145764321" w:history="1">
            <w:r w:rsidRPr="001A0DEB">
              <w:rPr>
                <w:rStyle w:val="Hyperlink"/>
              </w:rPr>
              <w:t>6</w:t>
            </w:r>
            <w:r>
              <w:rPr>
                <w:rFonts w:eastAsiaTheme="minorEastAsia" w:cstheme="minorBidi"/>
                <w:b w:val="0"/>
                <w:bCs w:val="0"/>
                <w:iCs w:val="0"/>
                <w:sz w:val="22"/>
                <w:lang w:val="en-US" w:eastAsia="en-US"/>
              </w:rPr>
              <w:tab/>
            </w:r>
            <w:r w:rsidRPr="001A0DEB">
              <w:rPr>
                <w:rStyle w:val="Hyperlink"/>
              </w:rPr>
              <w:t>ANNUAL VERIFICATION</w:t>
            </w:r>
            <w:r>
              <w:rPr>
                <w:webHidden/>
              </w:rPr>
              <w:tab/>
            </w:r>
            <w:r>
              <w:rPr>
                <w:webHidden/>
              </w:rPr>
              <w:fldChar w:fldCharType="begin"/>
            </w:r>
            <w:r>
              <w:rPr>
                <w:webHidden/>
              </w:rPr>
              <w:instrText xml:space="preserve"> PAGEREF _Toc145764321 \h </w:instrText>
            </w:r>
            <w:r>
              <w:rPr>
                <w:webHidden/>
              </w:rPr>
            </w:r>
            <w:r>
              <w:rPr>
                <w:webHidden/>
              </w:rPr>
              <w:fldChar w:fldCharType="separate"/>
            </w:r>
            <w:r>
              <w:rPr>
                <w:webHidden/>
              </w:rPr>
              <w:t>9</w:t>
            </w:r>
            <w:r>
              <w:rPr>
                <w:webHidden/>
              </w:rPr>
              <w:fldChar w:fldCharType="end"/>
            </w:r>
          </w:hyperlink>
        </w:p>
        <w:p w14:paraId="40EB608A"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2" w:history="1">
            <w:r w:rsidRPr="001A0DEB">
              <w:rPr>
                <w:rStyle w:val="Hyperlink"/>
              </w:rPr>
              <w:t>6.1</w:t>
            </w:r>
            <w:r>
              <w:rPr>
                <w:rFonts w:eastAsiaTheme="minorEastAsia" w:cstheme="minorBidi"/>
                <w:b w:val="0"/>
                <w:bCs w:val="0"/>
                <w:color w:val="auto"/>
                <w:sz w:val="22"/>
                <w:szCs w:val="22"/>
                <w:lang w:val="en-US" w:eastAsia="en-US"/>
              </w:rPr>
              <w:tab/>
            </w:r>
            <w:r w:rsidRPr="001A0DEB">
              <w:rPr>
                <w:rStyle w:val="Hyperlink"/>
              </w:rPr>
              <w:t>Responsible Unit and focal point</w:t>
            </w:r>
            <w:r>
              <w:rPr>
                <w:webHidden/>
              </w:rPr>
              <w:tab/>
            </w:r>
            <w:r>
              <w:rPr>
                <w:webHidden/>
              </w:rPr>
              <w:fldChar w:fldCharType="begin"/>
            </w:r>
            <w:r>
              <w:rPr>
                <w:webHidden/>
              </w:rPr>
              <w:instrText xml:space="preserve"> PAGEREF _Toc145764322 \h </w:instrText>
            </w:r>
            <w:r>
              <w:rPr>
                <w:webHidden/>
              </w:rPr>
            </w:r>
            <w:r>
              <w:rPr>
                <w:webHidden/>
              </w:rPr>
              <w:fldChar w:fldCharType="separate"/>
            </w:r>
            <w:r>
              <w:rPr>
                <w:webHidden/>
              </w:rPr>
              <w:t>9</w:t>
            </w:r>
            <w:r>
              <w:rPr>
                <w:webHidden/>
              </w:rPr>
              <w:fldChar w:fldCharType="end"/>
            </w:r>
          </w:hyperlink>
        </w:p>
        <w:p w14:paraId="20E35AC9"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3" w:history="1">
            <w:r w:rsidRPr="001A0DEB">
              <w:rPr>
                <w:rStyle w:val="Hyperlink"/>
              </w:rPr>
              <w:t>6.2</w:t>
            </w:r>
            <w:r>
              <w:rPr>
                <w:rFonts w:eastAsiaTheme="minorEastAsia" w:cstheme="minorBidi"/>
                <w:b w:val="0"/>
                <w:bCs w:val="0"/>
                <w:color w:val="auto"/>
                <w:sz w:val="22"/>
                <w:szCs w:val="22"/>
                <w:lang w:val="en-US" w:eastAsia="en-US"/>
              </w:rPr>
              <w:tab/>
            </w:r>
            <w:r w:rsidRPr="001A0DEB">
              <w:rPr>
                <w:rStyle w:val="Hyperlink"/>
              </w:rPr>
              <w:t>When    Between July and November each year.</w:t>
            </w:r>
            <w:r>
              <w:rPr>
                <w:webHidden/>
              </w:rPr>
              <w:tab/>
            </w:r>
            <w:r>
              <w:rPr>
                <w:webHidden/>
              </w:rPr>
              <w:fldChar w:fldCharType="begin"/>
            </w:r>
            <w:r>
              <w:rPr>
                <w:webHidden/>
              </w:rPr>
              <w:instrText xml:space="preserve"> PAGEREF _Toc145764323 \h </w:instrText>
            </w:r>
            <w:r>
              <w:rPr>
                <w:webHidden/>
              </w:rPr>
            </w:r>
            <w:r>
              <w:rPr>
                <w:webHidden/>
              </w:rPr>
              <w:fldChar w:fldCharType="separate"/>
            </w:r>
            <w:r>
              <w:rPr>
                <w:webHidden/>
              </w:rPr>
              <w:t>9</w:t>
            </w:r>
            <w:r>
              <w:rPr>
                <w:webHidden/>
              </w:rPr>
              <w:fldChar w:fldCharType="end"/>
            </w:r>
          </w:hyperlink>
        </w:p>
        <w:p w14:paraId="4D1EA3E4"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4" w:history="1">
            <w:r w:rsidRPr="001A0DEB">
              <w:rPr>
                <w:rStyle w:val="Hyperlink"/>
              </w:rPr>
              <w:t>6.3</w:t>
            </w:r>
            <w:r>
              <w:rPr>
                <w:rFonts w:eastAsiaTheme="minorEastAsia" w:cstheme="minorBidi"/>
                <w:b w:val="0"/>
                <w:bCs w:val="0"/>
                <w:color w:val="auto"/>
                <w:sz w:val="22"/>
                <w:szCs w:val="22"/>
                <w:lang w:val="en-US" w:eastAsia="en-US"/>
              </w:rPr>
              <w:tab/>
            </w:r>
            <w:r w:rsidRPr="001A0DEB">
              <w:rPr>
                <w:rStyle w:val="Hyperlink"/>
              </w:rPr>
              <w:t>Process</w:t>
            </w:r>
            <w:r>
              <w:rPr>
                <w:webHidden/>
              </w:rPr>
              <w:tab/>
            </w:r>
            <w:r>
              <w:rPr>
                <w:webHidden/>
              </w:rPr>
              <w:fldChar w:fldCharType="begin"/>
            </w:r>
            <w:r>
              <w:rPr>
                <w:webHidden/>
              </w:rPr>
              <w:instrText xml:space="preserve"> PAGEREF _Toc145764324 \h </w:instrText>
            </w:r>
            <w:r>
              <w:rPr>
                <w:webHidden/>
              </w:rPr>
            </w:r>
            <w:r>
              <w:rPr>
                <w:webHidden/>
              </w:rPr>
              <w:fldChar w:fldCharType="separate"/>
            </w:r>
            <w:r>
              <w:rPr>
                <w:webHidden/>
              </w:rPr>
              <w:t>9</w:t>
            </w:r>
            <w:r>
              <w:rPr>
                <w:webHidden/>
              </w:rPr>
              <w:fldChar w:fldCharType="end"/>
            </w:r>
          </w:hyperlink>
        </w:p>
        <w:p w14:paraId="2B82379F" w14:textId="77777777" w:rsidR="00E919B3" w:rsidRDefault="00E919B3" w:rsidP="00E919B3">
          <w:pPr>
            <w:pStyle w:val="TOC1"/>
            <w:rPr>
              <w:rFonts w:eastAsiaTheme="minorEastAsia" w:cstheme="minorBidi"/>
              <w:b w:val="0"/>
              <w:bCs w:val="0"/>
              <w:iCs w:val="0"/>
              <w:sz w:val="22"/>
              <w:lang w:val="en-US" w:eastAsia="en-US"/>
            </w:rPr>
          </w:pPr>
          <w:hyperlink w:anchor="_Toc145764325" w:history="1">
            <w:r w:rsidRPr="001A0DEB">
              <w:rPr>
                <w:rStyle w:val="Hyperlink"/>
              </w:rPr>
              <w:t>7</w:t>
            </w:r>
            <w:r>
              <w:rPr>
                <w:rFonts w:eastAsiaTheme="minorEastAsia" w:cstheme="minorBidi"/>
                <w:b w:val="0"/>
                <w:bCs w:val="0"/>
                <w:iCs w:val="0"/>
                <w:sz w:val="22"/>
                <w:lang w:val="en-US" w:eastAsia="en-US"/>
              </w:rPr>
              <w:tab/>
            </w:r>
            <w:r w:rsidRPr="001A0DEB">
              <w:rPr>
                <w:rStyle w:val="Hyperlink"/>
              </w:rPr>
              <w:t>DISPOSALS</w:t>
            </w:r>
            <w:r>
              <w:rPr>
                <w:webHidden/>
              </w:rPr>
              <w:tab/>
            </w:r>
            <w:r>
              <w:rPr>
                <w:webHidden/>
              </w:rPr>
              <w:fldChar w:fldCharType="begin"/>
            </w:r>
            <w:r>
              <w:rPr>
                <w:webHidden/>
              </w:rPr>
              <w:instrText xml:space="preserve"> PAGEREF _Toc145764325 \h </w:instrText>
            </w:r>
            <w:r>
              <w:rPr>
                <w:webHidden/>
              </w:rPr>
            </w:r>
            <w:r>
              <w:rPr>
                <w:webHidden/>
              </w:rPr>
              <w:fldChar w:fldCharType="separate"/>
            </w:r>
            <w:r>
              <w:rPr>
                <w:webHidden/>
              </w:rPr>
              <w:t>10</w:t>
            </w:r>
            <w:r>
              <w:rPr>
                <w:webHidden/>
              </w:rPr>
              <w:fldChar w:fldCharType="end"/>
            </w:r>
          </w:hyperlink>
        </w:p>
        <w:p w14:paraId="3D9CA7C7"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6" w:history="1">
            <w:r w:rsidRPr="001A0DEB">
              <w:rPr>
                <w:rStyle w:val="Hyperlink"/>
              </w:rPr>
              <w:t>7.1</w:t>
            </w:r>
            <w:r>
              <w:rPr>
                <w:rFonts w:eastAsiaTheme="minorEastAsia" w:cstheme="minorBidi"/>
                <w:b w:val="0"/>
                <w:bCs w:val="0"/>
                <w:color w:val="auto"/>
                <w:sz w:val="22"/>
                <w:szCs w:val="22"/>
                <w:lang w:val="en-US" w:eastAsia="en-US"/>
              </w:rPr>
              <w:tab/>
            </w:r>
            <w:r w:rsidRPr="001A0DEB">
              <w:rPr>
                <w:rStyle w:val="Hyperlink"/>
              </w:rPr>
              <w:t>Objective</w:t>
            </w:r>
            <w:r>
              <w:rPr>
                <w:webHidden/>
              </w:rPr>
              <w:tab/>
            </w:r>
            <w:r>
              <w:rPr>
                <w:webHidden/>
              </w:rPr>
              <w:fldChar w:fldCharType="begin"/>
            </w:r>
            <w:r>
              <w:rPr>
                <w:webHidden/>
              </w:rPr>
              <w:instrText xml:space="preserve"> PAGEREF _Toc145764326 \h </w:instrText>
            </w:r>
            <w:r>
              <w:rPr>
                <w:webHidden/>
              </w:rPr>
            </w:r>
            <w:r>
              <w:rPr>
                <w:webHidden/>
              </w:rPr>
              <w:fldChar w:fldCharType="separate"/>
            </w:r>
            <w:r>
              <w:rPr>
                <w:webHidden/>
              </w:rPr>
              <w:t>10</w:t>
            </w:r>
            <w:r>
              <w:rPr>
                <w:webHidden/>
              </w:rPr>
              <w:fldChar w:fldCharType="end"/>
            </w:r>
          </w:hyperlink>
        </w:p>
        <w:p w14:paraId="3DDD4F0A"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7" w:history="1">
            <w:r w:rsidRPr="001A0DEB">
              <w:rPr>
                <w:rStyle w:val="Hyperlink"/>
              </w:rPr>
              <w:t>7.2</w:t>
            </w:r>
            <w:r>
              <w:rPr>
                <w:rFonts w:eastAsiaTheme="minorEastAsia" w:cstheme="minorBidi"/>
                <w:b w:val="0"/>
                <w:bCs w:val="0"/>
                <w:color w:val="auto"/>
                <w:sz w:val="22"/>
                <w:szCs w:val="22"/>
                <w:lang w:val="en-US" w:eastAsia="en-US"/>
              </w:rPr>
              <w:tab/>
            </w:r>
            <w:r w:rsidRPr="001A0DEB">
              <w:rPr>
                <w:rStyle w:val="Hyperlink"/>
              </w:rPr>
              <w:t>Guidance on what may be done</w:t>
            </w:r>
            <w:r>
              <w:rPr>
                <w:webHidden/>
              </w:rPr>
              <w:tab/>
            </w:r>
            <w:r>
              <w:rPr>
                <w:webHidden/>
              </w:rPr>
              <w:fldChar w:fldCharType="begin"/>
            </w:r>
            <w:r>
              <w:rPr>
                <w:webHidden/>
              </w:rPr>
              <w:instrText xml:space="preserve"> PAGEREF _Toc145764327 \h </w:instrText>
            </w:r>
            <w:r>
              <w:rPr>
                <w:webHidden/>
              </w:rPr>
            </w:r>
            <w:r>
              <w:rPr>
                <w:webHidden/>
              </w:rPr>
              <w:fldChar w:fldCharType="separate"/>
            </w:r>
            <w:r>
              <w:rPr>
                <w:webHidden/>
              </w:rPr>
              <w:t>10</w:t>
            </w:r>
            <w:r>
              <w:rPr>
                <w:webHidden/>
              </w:rPr>
              <w:fldChar w:fldCharType="end"/>
            </w:r>
          </w:hyperlink>
        </w:p>
        <w:p w14:paraId="6E2E12FD"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8" w:history="1">
            <w:r w:rsidRPr="001A0DEB">
              <w:rPr>
                <w:rStyle w:val="Hyperlink"/>
              </w:rPr>
              <w:t>7.3</w:t>
            </w:r>
            <w:r>
              <w:rPr>
                <w:rFonts w:eastAsiaTheme="minorEastAsia" w:cstheme="minorBidi"/>
                <w:b w:val="0"/>
                <w:bCs w:val="0"/>
                <w:color w:val="auto"/>
                <w:sz w:val="22"/>
                <w:szCs w:val="22"/>
                <w:lang w:val="en-US" w:eastAsia="en-US"/>
              </w:rPr>
              <w:tab/>
            </w:r>
            <w:r w:rsidRPr="001A0DEB">
              <w:rPr>
                <w:rStyle w:val="Hyperlink"/>
              </w:rPr>
              <w:t>Authority to dispose of a gift estimated to be under USD 500 in value</w:t>
            </w:r>
            <w:r>
              <w:rPr>
                <w:webHidden/>
              </w:rPr>
              <w:tab/>
            </w:r>
            <w:r>
              <w:rPr>
                <w:webHidden/>
              </w:rPr>
              <w:fldChar w:fldCharType="begin"/>
            </w:r>
            <w:r>
              <w:rPr>
                <w:webHidden/>
              </w:rPr>
              <w:instrText xml:space="preserve"> PAGEREF _Toc145764328 \h </w:instrText>
            </w:r>
            <w:r>
              <w:rPr>
                <w:webHidden/>
              </w:rPr>
            </w:r>
            <w:r>
              <w:rPr>
                <w:webHidden/>
              </w:rPr>
              <w:fldChar w:fldCharType="separate"/>
            </w:r>
            <w:r>
              <w:rPr>
                <w:webHidden/>
              </w:rPr>
              <w:t>10</w:t>
            </w:r>
            <w:r>
              <w:rPr>
                <w:webHidden/>
              </w:rPr>
              <w:fldChar w:fldCharType="end"/>
            </w:r>
          </w:hyperlink>
        </w:p>
        <w:p w14:paraId="789B6460"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29" w:history="1">
            <w:r w:rsidRPr="001A0DEB">
              <w:rPr>
                <w:rStyle w:val="Hyperlink"/>
              </w:rPr>
              <w:t>7.4</w:t>
            </w:r>
            <w:r>
              <w:rPr>
                <w:rFonts w:eastAsiaTheme="minorEastAsia" w:cstheme="minorBidi"/>
                <w:b w:val="0"/>
                <w:bCs w:val="0"/>
                <w:color w:val="auto"/>
                <w:sz w:val="22"/>
                <w:szCs w:val="22"/>
                <w:lang w:val="en-US" w:eastAsia="en-US"/>
              </w:rPr>
              <w:tab/>
            </w:r>
            <w:r w:rsidRPr="001A0DEB">
              <w:rPr>
                <w:rStyle w:val="Hyperlink"/>
              </w:rPr>
              <w:t>Authority to dispose of an Official gift</w:t>
            </w:r>
            <w:r>
              <w:rPr>
                <w:webHidden/>
              </w:rPr>
              <w:tab/>
            </w:r>
            <w:r>
              <w:rPr>
                <w:webHidden/>
              </w:rPr>
              <w:fldChar w:fldCharType="begin"/>
            </w:r>
            <w:r>
              <w:rPr>
                <w:webHidden/>
              </w:rPr>
              <w:instrText xml:space="preserve"> PAGEREF _Toc145764329 \h </w:instrText>
            </w:r>
            <w:r>
              <w:rPr>
                <w:webHidden/>
              </w:rPr>
            </w:r>
            <w:r>
              <w:rPr>
                <w:webHidden/>
              </w:rPr>
              <w:fldChar w:fldCharType="separate"/>
            </w:r>
            <w:r>
              <w:rPr>
                <w:webHidden/>
              </w:rPr>
              <w:t>10</w:t>
            </w:r>
            <w:r>
              <w:rPr>
                <w:webHidden/>
              </w:rPr>
              <w:fldChar w:fldCharType="end"/>
            </w:r>
          </w:hyperlink>
        </w:p>
        <w:p w14:paraId="7C66A970"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0" w:history="1">
            <w:r w:rsidRPr="001A0DEB">
              <w:rPr>
                <w:rStyle w:val="Hyperlink"/>
              </w:rPr>
              <w:t>7.5</w:t>
            </w:r>
            <w:r>
              <w:rPr>
                <w:rFonts w:eastAsiaTheme="minorEastAsia" w:cstheme="minorBidi"/>
                <w:b w:val="0"/>
                <w:bCs w:val="0"/>
                <w:color w:val="auto"/>
                <w:sz w:val="22"/>
                <w:szCs w:val="22"/>
                <w:lang w:val="en-US" w:eastAsia="en-US"/>
              </w:rPr>
              <w:tab/>
            </w:r>
            <w:r w:rsidRPr="001A0DEB">
              <w:rPr>
                <w:rStyle w:val="Hyperlink"/>
              </w:rPr>
              <w:t>Process</w:t>
            </w:r>
            <w:r>
              <w:rPr>
                <w:webHidden/>
              </w:rPr>
              <w:tab/>
            </w:r>
            <w:r>
              <w:rPr>
                <w:webHidden/>
              </w:rPr>
              <w:fldChar w:fldCharType="begin"/>
            </w:r>
            <w:r>
              <w:rPr>
                <w:webHidden/>
              </w:rPr>
              <w:instrText xml:space="preserve"> PAGEREF _Toc145764330 \h </w:instrText>
            </w:r>
            <w:r>
              <w:rPr>
                <w:webHidden/>
              </w:rPr>
            </w:r>
            <w:r>
              <w:rPr>
                <w:webHidden/>
              </w:rPr>
              <w:fldChar w:fldCharType="separate"/>
            </w:r>
            <w:r>
              <w:rPr>
                <w:webHidden/>
              </w:rPr>
              <w:t>11</w:t>
            </w:r>
            <w:r>
              <w:rPr>
                <w:webHidden/>
              </w:rPr>
              <w:fldChar w:fldCharType="end"/>
            </w:r>
          </w:hyperlink>
        </w:p>
        <w:p w14:paraId="097F238E" w14:textId="77777777" w:rsidR="00E919B3" w:rsidRDefault="00E919B3" w:rsidP="00E919B3">
          <w:pPr>
            <w:pStyle w:val="TOC1"/>
            <w:rPr>
              <w:rFonts w:eastAsiaTheme="minorEastAsia" w:cstheme="minorBidi"/>
              <w:b w:val="0"/>
              <w:bCs w:val="0"/>
              <w:iCs w:val="0"/>
              <w:sz w:val="22"/>
              <w:lang w:val="en-US" w:eastAsia="en-US"/>
            </w:rPr>
          </w:pPr>
          <w:hyperlink w:anchor="_Toc145764331" w:history="1">
            <w:r w:rsidRPr="001A0DEB">
              <w:rPr>
                <w:rStyle w:val="Hyperlink"/>
              </w:rPr>
              <w:t>8</w:t>
            </w:r>
            <w:r>
              <w:rPr>
                <w:rFonts w:eastAsiaTheme="minorEastAsia" w:cstheme="minorBidi"/>
                <w:b w:val="0"/>
                <w:bCs w:val="0"/>
                <w:iCs w:val="0"/>
                <w:sz w:val="22"/>
                <w:lang w:val="en-US" w:eastAsia="en-US"/>
              </w:rPr>
              <w:tab/>
            </w:r>
            <w:r w:rsidRPr="001A0DEB">
              <w:rPr>
                <w:rStyle w:val="Hyperlink"/>
              </w:rPr>
              <w:t>ANNUAL REPORTING TO HQ</w:t>
            </w:r>
            <w:r>
              <w:rPr>
                <w:webHidden/>
              </w:rPr>
              <w:tab/>
            </w:r>
            <w:r>
              <w:rPr>
                <w:webHidden/>
              </w:rPr>
              <w:fldChar w:fldCharType="begin"/>
            </w:r>
            <w:r>
              <w:rPr>
                <w:webHidden/>
              </w:rPr>
              <w:instrText xml:space="preserve"> PAGEREF _Toc145764331 \h </w:instrText>
            </w:r>
            <w:r>
              <w:rPr>
                <w:webHidden/>
              </w:rPr>
            </w:r>
            <w:r>
              <w:rPr>
                <w:webHidden/>
              </w:rPr>
              <w:fldChar w:fldCharType="separate"/>
            </w:r>
            <w:r>
              <w:rPr>
                <w:webHidden/>
              </w:rPr>
              <w:t>11</w:t>
            </w:r>
            <w:r>
              <w:rPr>
                <w:webHidden/>
              </w:rPr>
              <w:fldChar w:fldCharType="end"/>
            </w:r>
          </w:hyperlink>
        </w:p>
        <w:p w14:paraId="6D83A76B"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2" w:history="1">
            <w:r w:rsidRPr="001A0DEB">
              <w:rPr>
                <w:rStyle w:val="Hyperlink"/>
              </w:rPr>
              <w:t>8.1</w:t>
            </w:r>
            <w:r>
              <w:rPr>
                <w:rFonts w:eastAsiaTheme="minorEastAsia" w:cstheme="minorBidi"/>
                <w:b w:val="0"/>
                <w:bCs w:val="0"/>
                <w:color w:val="auto"/>
                <w:sz w:val="22"/>
                <w:szCs w:val="22"/>
                <w:lang w:val="en-US" w:eastAsia="en-US"/>
              </w:rPr>
              <w:tab/>
            </w:r>
            <w:r w:rsidRPr="001A0DEB">
              <w:rPr>
                <w:rStyle w:val="Hyperlink"/>
              </w:rPr>
              <w:t>Objective</w:t>
            </w:r>
            <w:r>
              <w:rPr>
                <w:webHidden/>
              </w:rPr>
              <w:tab/>
            </w:r>
            <w:r>
              <w:rPr>
                <w:webHidden/>
              </w:rPr>
              <w:fldChar w:fldCharType="begin"/>
            </w:r>
            <w:r>
              <w:rPr>
                <w:webHidden/>
              </w:rPr>
              <w:instrText xml:space="preserve"> PAGEREF _Toc145764332 \h </w:instrText>
            </w:r>
            <w:r>
              <w:rPr>
                <w:webHidden/>
              </w:rPr>
            </w:r>
            <w:r>
              <w:rPr>
                <w:webHidden/>
              </w:rPr>
              <w:fldChar w:fldCharType="separate"/>
            </w:r>
            <w:r>
              <w:rPr>
                <w:webHidden/>
              </w:rPr>
              <w:t>11</w:t>
            </w:r>
            <w:r>
              <w:rPr>
                <w:webHidden/>
              </w:rPr>
              <w:fldChar w:fldCharType="end"/>
            </w:r>
          </w:hyperlink>
        </w:p>
        <w:p w14:paraId="6EBAB3D9"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3" w:history="1">
            <w:r w:rsidRPr="001A0DEB">
              <w:rPr>
                <w:rStyle w:val="Hyperlink"/>
              </w:rPr>
              <w:t>8.2</w:t>
            </w:r>
            <w:r>
              <w:rPr>
                <w:rFonts w:eastAsiaTheme="minorEastAsia" w:cstheme="minorBidi"/>
                <w:b w:val="0"/>
                <w:bCs w:val="0"/>
                <w:color w:val="auto"/>
                <w:sz w:val="22"/>
                <w:szCs w:val="22"/>
                <w:lang w:val="en-US" w:eastAsia="en-US"/>
              </w:rPr>
              <w:tab/>
            </w:r>
            <w:r w:rsidRPr="001A0DEB">
              <w:rPr>
                <w:rStyle w:val="Hyperlink"/>
              </w:rPr>
              <w:t>Who is responsible</w:t>
            </w:r>
            <w:r>
              <w:rPr>
                <w:webHidden/>
              </w:rPr>
              <w:tab/>
            </w:r>
            <w:r>
              <w:rPr>
                <w:webHidden/>
              </w:rPr>
              <w:fldChar w:fldCharType="begin"/>
            </w:r>
            <w:r>
              <w:rPr>
                <w:webHidden/>
              </w:rPr>
              <w:instrText xml:space="preserve"> PAGEREF _Toc145764333 \h </w:instrText>
            </w:r>
            <w:r>
              <w:rPr>
                <w:webHidden/>
              </w:rPr>
            </w:r>
            <w:r>
              <w:rPr>
                <w:webHidden/>
              </w:rPr>
              <w:fldChar w:fldCharType="separate"/>
            </w:r>
            <w:r>
              <w:rPr>
                <w:webHidden/>
              </w:rPr>
              <w:t>11</w:t>
            </w:r>
            <w:r>
              <w:rPr>
                <w:webHidden/>
              </w:rPr>
              <w:fldChar w:fldCharType="end"/>
            </w:r>
          </w:hyperlink>
        </w:p>
        <w:p w14:paraId="0B926EF7"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4" w:history="1">
            <w:r w:rsidRPr="001A0DEB">
              <w:rPr>
                <w:rStyle w:val="Hyperlink"/>
              </w:rPr>
              <w:t>8.3</w:t>
            </w:r>
            <w:r>
              <w:rPr>
                <w:rFonts w:eastAsiaTheme="minorEastAsia" w:cstheme="minorBidi"/>
                <w:b w:val="0"/>
                <w:bCs w:val="0"/>
                <w:color w:val="auto"/>
                <w:sz w:val="22"/>
                <w:szCs w:val="22"/>
                <w:lang w:val="en-US" w:eastAsia="en-US"/>
              </w:rPr>
              <w:tab/>
            </w:r>
            <w:r w:rsidRPr="001A0DEB">
              <w:rPr>
                <w:rStyle w:val="Hyperlink"/>
              </w:rPr>
              <w:t>When is it to be done</w:t>
            </w:r>
            <w:r>
              <w:rPr>
                <w:webHidden/>
              </w:rPr>
              <w:tab/>
            </w:r>
            <w:r>
              <w:rPr>
                <w:webHidden/>
              </w:rPr>
              <w:fldChar w:fldCharType="begin"/>
            </w:r>
            <w:r>
              <w:rPr>
                <w:webHidden/>
              </w:rPr>
              <w:instrText xml:space="preserve"> PAGEREF _Toc145764334 \h </w:instrText>
            </w:r>
            <w:r>
              <w:rPr>
                <w:webHidden/>
              </w:rPr>
            </w:r>
            <w:r>
              <w:rPr>
                <w:webHidden/>
              </w:rPr>
              <w:fldChar w:fldCharType="separate"/>
            </w:r>
            <w:r>
              <w:rPr>
                <w:webHidden/>
              </w:rPr>
              <w:t>11</w:t>
            </w:r>
            <w:r>
              <w:rPr>
                <w:webHidden/>
              </w:rPr>
              <w:fldChar w:fldCharType="end"/>
            </w:r>
          </w:hyperlink>
        </w:p>
        <w:p w14:paraId="0BB7B933" w14:textId="77777777" w:rsidR="00E919B3" w:rsidRDefault="00E919B3" w:rsidP="00E919B3">
          <w:pPr>
            <w:pStyle w:val="TOC1"/>
            <w:rPr>
              <w:rFonts w:eastAsiaTheme="minorEastAsia" w:cstheme="minorBidi"/>
              <w:b w:val="0"/>
              <w:bCs w:val="0"/>
              <w:iCs w:val="0"/>
              <w:sz w:val="22"/>
              <w:lang w:val="en-US" w:eastAsia="en-US"/>
            </w:rPr>
          </w:pPr>
          <w:hyperlink w:anchor="_Toc145764335" w:history="1">
            <w:r w:rsidRPr="001A0DEB">
              <w:rPr>
                <w:rStyle w:val="Hyperlink"/>
              </w:rPr>
              <w:t>9</w:t>
            </w:r>
            <w:r>
              <w:rPr>
                <w:rFonts w:eastAsiaTheme="minorEastAsia" w:cstheme="minorBidi"/>
                <w:b w:val="0"/>
                <w:bCs w:val="0"/>
                <w:iCs w:val="0"/>
                <w:sz w:val="22"/>
                <w:lang w:val="en-US" w:eastAsia="en-US"/>
              </w:rPr>
              <w:tab/>
            </w:r>
            <w:r w:rsidRPr="001A0DEB">
              <w:rPr>
                <w:rStyle w:val="Hyperlink"/>
              </w:rPr>
              <w:t>SUMMARY</w:t>
            </w:r>
            <w:r>
              <w:rPr>
                <w:webHidden/>
              </w:rPr>
              <w:tab/>
            </w:r>
            <w:r>
              <w:rPr>
                <w:webHidden/>
              </w:rPr>
              <w:fldChar w:fldCharType="begin"/>
            </w:r>
            <w:r>
              <w:rPr>
                <w:webHidden/>
              </w:rPr>
              <w:instrText xml:space="preserve"> PAGEREF _Toc145764335 \h </w:instrText>
            </w:r>
            <w:r>
              <w:rPr>
                <w:webHidden/>
              </w:rPr>
            </w:r>
            <w:r>
              <w:rPr>
                <w:webHidden/>
              </w:rPr>
              <w:fldChar w:fldCharType="separate"/>
            </w:r>
            <w:r>
              <w:rPr>
                <w:webHidden/>
              </w:rPr>
              <w:t>12</w:t>
            </w:r>
            <w:r>
              <w:rPr>
                <w:webHidden/>
              </w:rPr>
              <w:fldChar w:fldCharType="end"/>
            </w:r>
          </w:hyperlink>
        </w:p>
        <w:p w14:paraId="2248873C" w14:textId="77777777" w:rsidR="00E919B3" w:rsidRDefault="00E919B3" w:rsidP="00E919B3">
          <w:pPr>
            <w:pStyle w:val="TOC1"/>
            <w:rPr>
              <w:rFonts w:eastAsiaTheme="minorEastAsia" w:cstheme="minorBidi"/>
              <w:b w:val="0"/>
              <w:bCs w:val="0"/>
              <w:iCs w:val="0"/>
              <w:sz w:val="22"/>
              <w:lang w:val="en-US" w:eastAsia="en-US"/>
            </w:rPr>
          </w:pPr>
          <w:hyperlink w:anchor="_Toc145764336" w:history="1">
            <w:r w:rsidRPr="001A0DEB">
              <w:rPr>
                <w:rStyle w:val="Hyperlink"/>
              </w:rPr>
              <w:t>10</w:t>
            </w:r>
            <w:r>
              <w:rPr>
                <w:rFonts w:eastAsiaTheme="minorEastAsia" w:cstheme="minorBidi"/>
                <w:b w:val="0"/>
                <w:bCs w:val="0"/>
                <w:iCs w:val="0"/>
                <w:sz w:val="22"/>
                <w:lang w:val="en-US" w:eastAsia="en-US"/>
              </w:rPr>
              <w:tab/>
            </w:r>
            <w:r w:rsidRPr="001A0DEB">
              <w:rPr>
                <w:rStyle w:val="Hyperlink"/>
              </w:rPr>
              <w:t>Annexes</w:t>
            </w:r>
            <w:r>
              <w:rPr>
                <w:webHidden/>
              </w:rPr>
              <w:tab/>
            </w:r>
            <w:r>
              <w:rPr>
                <w:webHidden/>
              </w:rPr>
              <w:fldChar w:fldCharType="begin"/>
            </w:r>
            <w:r>
              <w:rPr>
                <w:webHidden/>
              </w:rPr>
              <w:instrText xml:space="preserve"> PAGEREF _Toc145764336 \h </w:instrText>
            </w:r>
            <w:r>
              <w:rPr>
                <w:webHidden/>
              </w:rPr>
            </w:r>
            <w:r>
              <w:rPr>
                <w:webHidden/>
              </w:rPr>
              <w:fldChar w:fldCharType="separate"/>
            </w:r>
            <w:r>
              <w:rPr>
                <w:webHidden/>
              </w:rPr>
              <w:t>13</w:t>
            </w:r>
            <w:r>
              <w:rPr>
                <w:webHidden/>
              </w:rPr>
              <w:fldChar w:fldCharType="end"/>
            </w:r>
          </w:hyperlink>
        </w:p>
        <w:p w14:paraId="5378DAFE"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7" w:history="1">
            <w:r w:rsidRPr="001A0DEB">
              <w:rPr>
                <w:rStyle w:val="Hyperlink"/>
              </w:rPr>
              <w:t>10.1</w:t>
            </w:r>
            <w:r>
              <w:rPr>
                <w:rFonts w:eastAsiaTheme="minorEastAsia" w:cstheme="minorBidi"/>
                <w:b w:val="0"/>
                <w:bCs w:val="0"/>
                <w:color w:val="auto"/>
                <w:sz w:val="22"/>
                <w:szCs w:val="22"/>
                <w:lang w:val="en-US" w:eastAsia="en-US"/>
              </w:rPr>
              <w:tab/>
            </w:r>
            <w:r w:rsidRPr="001A0DEB">
              <w:rPr>
                <w:rStyle w:val="Hyperlink"/>
              </w:rPr>
              <w:t>Annex 1</w:t>
            </w:r>
            <w:r>
              <w:rPr>
                <w:webHidden/>
              </w:rPr>
              <w:tab/>
            </w:r>
            <w:r>
              <w:rPr>
                <w:webHidden/>
              </w:rPr>
              <w:fldChar w:fldCharType="begin"/>
            </w:r>
            <w:r>
              <w:rPr>
                <w:webHidden/>
              </w:rPr>
              <w:instrText xml:space="preserve"> PAGEREF _Toc145764337 \h </w:instrText>
            </w:r>
            <w:r>
              <w:rPr>
                <w:webHidden/>
              </w:rPr>
            </w:r>
            <w:r>
              <w:rPr>
                <w:webHidden/>
              </w:rPr>
              <w:fldChar w:fldCharType="separate"/>
            </w:r>
            <w:r>
              <w:rPr>
                <w:webHidden/>
              </w:rPr>
              <w:t>13</w:t>
            </w:r>
            <w:r>
              <w:rPr>
                <w:webHidden/>
              </w:rPr>
              <w:fldChar w:fldCharType="end"/>
            </w:r>
          </w:hyperlink>
        </w:p>
        <w:p w14:paraId="5E762614" w14:textId="77777777" w:rsidR="00E919B3" w:rsidRDefault="00E919B3" w:rsidP="00E919B3">
          <w:pPr>
            <w:pStyle w:val="TOC2"/>
            <w:rPr>
              <w:rFonts w:eastAsiaTheme="minorEastAsia" w:cstheme="minorBidi"/>
              <w:b w:val="0"/>
              <w:bCs w:val="0"/>
              <w:color w:val="auto"/>
              <w:sz w:val="22"/>
              <w:szCs w:val="22"/>
              <w:lang w:val="en-US" w:eastAsia="en-US"/>
            </w:rPr>
          </w:pPr>
          <w:hyperlink w:anchor="_Toc145764338" w:history="1">
            <w:r w:rsidRPr="001A0DEB">
              <w:rPr>
                <w:rStyle w:val="Hyperlink"/>
              </w:rPr>
              <w:t>10.2</w:t>
            </w:r>
            <w:r>
              <w:rPr>
                <w:rFonts w:eastAsiaTheme="minorEastAsia" w:cstheme="minorBidi"/>
                <w:b w:val="0"/>
                <w:bCs w:val="0"/>
                <w:color w:val="auto"/>
                <w:sz w:val="22"/>
                <w:szCs w:val="22"/>
                <w:lang w:val="en-US" w:eastAsia="en-US"/>
              </w:rPr>
              <w:tab/>
            </w:r>
            <w:r w:rsidRPr="001A0DEB">
              <w:rPr>
                <w:rStyle w:val="Hyperlink"/>
              </w:rPr>
              <w:t>Annex 2</w:t>
            </w:r>
            <w:r>
              <w:rPr>
                <w:webHidden/>
              </w:rPr>
              <w:tab/>
            </w:r>
            <w:r>
              <w:rPr>
                <w:webHidden/>
              </w:rPr>
              <w:fldChar w:fldCharType="begin"/>
            </w:r>
            <w:r>
              <w:rPr>
                <w:webHidden/>
              </w:rPr>
              <w:instrText xml:space="preserve"> PAGEREF _Toc145764338 \h </w:instrText>
            </w:r>
            <w:r>
              <w:rPr>
                <w:webHidden/>
              </w:rPr>
            </w:r>
            <w:r>
              <w:rPr>
                <w:webHidden/>
              </w:rPr>
              <w:fldChar w:fldCharType="separate"/>
            </w:r>
            <w:r>
              <w:rPr>
                <w:webHidden/>
              </w:rPr>
              <w:t>13</w:t>
            </w:r>
            <w:r>
              <w:rPr>
                <w:webHidden/>
              </w:rPr>
              <w:fldChar w:fldCharType="end"/>
            </w:r>
          </w:hyperlink>
        </w:p>
        <w:p w14:paraId="088A0C1B" w14:textId="1E12F202" w:rsidR="00E919B3" w:rsidRDefault="00E919B3" w:rsidP="00E919B3">
          <w:pPr>
            <w:rPr>
              <w:rFonts w:asciiTheme="minorHAnsi" w:hAnsiTheme="minorHAnsi" w:cstheme="minorHAnsi"/>
              <w:b/>
              <w:bCs/>
              <w:noProof/>
            </w:rPr>
          </w:pPr>
          <w:r w:rsidRPr="009445BB">
            <w:rPr>
              <w:rFonts w:asciiTheme="minorHAnsi" w:hAnsiTheme="minorHAnsi" w:cstheme="minorHAnsi"/>
              <w:b/>
              <w:bCs/>
              <w:noProof/>
              <w:sz w:val="22"/>
            </w:rPr>
            <w:lastRenderedPageBreak/>
            <w:fldChar w:fldCharType="end"/>
          </w:r>
        </w:p>
      </w:sdtContent>
    </w:sdt>
    <w:bookmarkStart w:id="0" w:name="_Toc145764303" w:displacedByCustomXml="prev"/>
    <w:p w14:paraId="32FF1B49" w14:textId="77777777" w:rsidR="00E919B3" w:rsidRDefault="00E919B3" w:rsidP="00E919B3">
      <w:pPr>
        <w:pStyle w:val="Heading1"/>
        <w:spacing w:before="120" w:line="360" w:lineRule="auto"/>
        <w:jc w:val="left"/>
        <w:rPr>
          <w:rFonts w:asciiTheme="minorHAnsi" w:hAnsiTheme="minorHAnsi" w:cstheme="minorHAnsi"/>
        </w:rPr>
      </w:pPr>
      <w:r w:rsidRPr="009445BB">
        <w:rPr>
          <w:rFonts w:asciiTheme="minorHAnsi" w:hAnsiTheme="minorHAnsi" w:cstheme="minorHAnsi"/>
        </w:rPr>
        <w:t>INTRODUCTION</w:t>
      </w:r>
      <w:bookmarkEnd w:id="0"/>
    </w:p>
    <w:p w14:paraId="7FC69130" w14:textId="77777777" w:rsidR="00E919B3" w:rsidRPr="00752A85" w:rsidRDefault="00E919B3" w:rsidP="00E919B3"/>
    <w:p w14:paraId="7FBCDE30" w14:textId="77777777" w:rsidR="00E919B3" w:rsidRDefault="00E919B3" w:rsidP="00E919B3">
      <w:pPr>
        <w:pStyle w:val="Heading2"/>
        <w:jc w:val="left"/>
        <w:rPr>
          <w:rFonts w:asciiTheme="minorHAnsi" w:hAnsiTheme="minorHAnsi" w:cstheme="minorHAnsi"/>
          <w:sz w:val="24"/>
        </w:rPr>
      </w:pPr>
      <w:bookmarkStart w:id="1" w:name="_Toc145764304"/>
      <w:r>
        <w:rPr>
          <w:rFonts w:asciiTheme="minorHAnsi" w:hAnsiTheme="minorHAnsi" w:cstheme="minorHAnsi"/>
          <w:sz w:val="24"/>
        </w:rPr>
        <w:t>The aim of this SOP</w:t>
      </w:r>
      <w:bookmarkEnd w:id="1"/>
    </w:p>
    <w:p w14:paraId="0BA4CC1B" w14:textId="77777777" w:rsidR="00E919B3" w:rsidRPr="000349A4" w:rsidRDefault="00E919B3" w:rsidP="00E919B3">
      <w:pPr>
        <w:rPr>
          <w:sz w:val="22"/>
          <w:szCs w:val="22"/>
        </w:rPr>
      </w:pPr>
    </w:p>
    <w:p w14:paraId="4C36D43E" w14:textId="77777777" w:rsidR="00E919B3" w:rsidRPr="000349A4" w:rsidRDefault="00E919B3" w:rsidP="00E919B3">
      <w:pPr>
        <w:pStyle w:val="ListParagraph"/>
        <w:ind w:left="567"/>
        <w:jc w:val="both"/>
        <w:rPr>
          <w:rFonts w:asciiTheme="minorHAnsi" w:hAnsiTheme="minorHAnsi" w:cstheme="minorHAnsi"/>
          <w:lang w:val="en-GB"/>
        </w:rPr>
      </w:pPr>
      <w:r w:rsidRPr="000349A4">
        <w:rPr>
          <w:rFonts w:asciiTheme="minorHAnsi" w:hAnsiTheme="minorHAnsi" w:cstheme="minorHAnsi"/>
          <w:lang w:val="en-GB"/>
        </w:rPr>
        <w:t xml:space="preserve">This Standard Operating Procedure provides guidance for for the receipt, recording, tracking, and reporting of Official Gifts. </w:t>
      </w:r>
    </w:p>
    <w:p w14:paraId="6E791D58" w14:textId="77777777" w:rsidR="00E919B3" w:rsidRDefault="00E919B3" w:rsidP="00E919B3">
      <w:pPr>
        <w:pStyle w:val="ListParagraph"/>
        <w:ind w:left="567"/>
        <w:jc w:val="both"/>
        <w:rPr>
          <w:rFonts w:asciiTheme="minorHAnsi" w:hAnsiTheme="minorHAnsi" w:cstheme="minorHAnsi"/>
          <w:sz w:val="24"/>
          <w:szCs w:val="24"/>
          <w:lang w:val="en-GB"/>
        </w:rPr>
      </w:pPr>
    </w:p>
    <w:p w14:paraId="3767BC78" w14:textId="77777777" w:rsidR="00E919B3" w:rsidRDefault="00E919B3" w:rsidP="00E919B3">
      <w:pPr>
        <w:pStyle w:val="ListParagraph"/>
        <w:rPr>
          <w:rFonts w:asciiTheme="minorHAnsi" w:hAnsiTheme="minorHAnsi" w:cstheme="minorHAnsi"/>
          <w:sz w:val="24"/>
          <w:szCs w:val="24"/>
          <w:lang w:val="en-GB"/>
        </w:rPr>
      </w:pPr>
    </w:p>
    <w:p w14:paraId="21B6190B" w14:textId="77777777" w:rsidR="00E919B3" w:rsidRDefault="00E919B3" w:rsidP="00E919B3">
      <w:pPr>
        <w:pStyle w:val="ListParagraph"/>
        <w:rPr>
          <w:rFonts w:asciiTheme="minorHAnsi" w:hAnsiTheme="minorHAnsi" w:cstheme="minorHAnsi"/>
          <w:sz w:val="24"/>
          <w:szCs w:val="24"/>
          <w:lang w:val="en-GB"/>
        </w:rPr>
      </w:pPr>
    </w:p>
    <w:p w14:paraId="61EB7F7B" w14:textId="77777777" w:rsidR="00E919B3" w:rsidRDefault="00E919B3" w:rsidP="00E919B3">
      <w:pPr>
        <w:pStyle w:val="Heading2"/>
        <w:jc w:val="left"/>
        <w:rPr>
          <w:rFonts w:asciiTheme="minorHAnsi" w:hAnsiTheme="minorHAnsi" w:cstheme="minorHAnsi"/>
          <w:sz w:val="24"/>
        </w:rPr>
      </w:pPr>
      <w:bookmarkStart w:id="2" w:name="_Toc145764305"/>
      <w:r>
        <w:rPr>
          <w:rFonts w:asciiTheme="minorHAnsi" w:hAnsiTheme="minorHAnsi" w:cstheme="minorHAnsi"/>
          <w:sz w:val="24"/>
        </w:rPr>
        <w:t>Definition of Official gifts and Heritage Assets</w:t>
      </w:r>
      <w:bookmarkEnd w:id="2"/>
    </w:p>
    <w:p w14:paraId="22866C46" w14:textId="77777777" w:rsidR="00E919B3" w:rsidRPr="00B506A9" w:rsidRDefault="00E919B3" w:rsidP="00E919B3"/>
    <w:p w14:paraId="19F48410" w14:textId="77777777" w:rsidR="00E919B3" w:rsidRPr="000349A4" w:rsidRDefault="00E919B3" w:rsidP="00E919B3">
      <w:pPr>
        <w:ind w:left="567" w:firstLine="1"/>
        <w:jc w:val="both"/>
        <w:rPr>
          <w:rFonts w:asciiTheme="minorHAnsi" w:hAnsiTheme="minorHAnsi" w:cstheme="minorHAnsi"/>
          <w:sz w:val="22"/>
          <w:szCs w:val="22"/>
        </w:rPr>
      </w:pPr>
      <w:r w:rsidRPr="000349A4">
        <w:rPr>
          <w:rFonts w:asciiTheme="minorHAnsi" w:hAnsiTheme="minorHAnsi" w:cstheme="minorHAnsi"/>
          <w:sz w:val="22"/>
          <w:szCs w:val="22"/>
        </w:rPr>
        <w:t xml:space="preserve">An Official gift is a transferable asset with an estimated value of </w:t>
      </w:r>
      <w:r w:rsidRPr="000349A4">
        <w:rPr>
          <w:rFonts w:asciiTheme="minorHAnsi" w:hAnsiTheme="minorHAnsi" w:cstheme="minorHAnsi"/>
          <w:b/>
          <w:bCs/>
          <w:color w:val="002060"/>
          <w:sz w:val="22"/>
          <w:szCs w:val="22"/>
        </w:rPr>
        <w:t>USD 500 or greater</w:t>
      </w:r>
      <w:r w:rsidRPr="000349A4">
        <w:rPr>
          <w:rFonts w:asciiTheme="minorHAnsi" w:hAnsiTheme="minorHAnsi" w:cstheme="minorHAnsi"/>
          <w:sz w:val="22"/>
          <w:szCs w:val="22"/>
        </w:rPr>
        <w:t xml:space="preserve">, such as a painting, mural or statue, received by WHO or a representative of WHO, as an expression of support and appreciation </w:t>
      </w:r>
      <w:r w:rsidRPr="000349A4">
        <w:rPr>
          <w:rFonts w:asciiTheme="minorHAnsi" w:hAnsiTheme="minorHAnsi" w:cstheme="minorHAnsi"/>
          <w:sz w:val="22"/>
          <w:szCs w:val="22"/>
          <w:u w:val="single"/>
        </w:rPr>
        <w:t>for WHO’s mission and programmes</w:t>
      </w:r>
      <w:r w:rsidRPr="000349A4">
        <w:rPr>
          <w:rFonts w:asciiTheme="minorHAnsi" w:hAnsiTheme="minorHAnsi" w:cstheme="minorHAnsi"/>
          <w:sz w:val="22"/>
          <w:szCs w:val="22"/>
        </w:rPr>
        <w:t xml:space="preserve">.  </w:t>
      </w:r>
    </w:p>
    <w:p w14:paraId="547B09FE" w14:textId="77777777" w:rsidR="00E919B3" w:rsidRPr="000349A4" w:rsidRDefault="00E919B3" w:rsidP="00E919B3">
      <w:pPr>
        <w:ind w:left="567" w:firstLine="1"/>
        <w:jc w:val="both"/>
        <w:rPr>
          <w:rFonts w:asciiTheme="minorHAnsi" w:hAnsiTheme="minorHAnsi" w:cstheme="minorHAnsi"/>
          <w:color w:val="0070C0"/>
          <w:sz w:val="22"/>
          <w:szCs w:val="22"/>
        </w:rPr>
      </w:pPr>
      <w:r w:rsidRPr="000349A4">
        <w:rPr>
          <w:rFonts w:asciiTheme="minorHAnsi" w:hAnsiTheme="minorHAnsi" w:cstheme="minorHAnsi"/>
          <w:color w:val="0070C0"/>
          <w:sz w:val="22"/>
          <w:szCs w:val="22"/>
        </w:rPr>
        <w:t>Reference: Emanual section XII.2.9</w:t>
      </w:r>
    </w:p>
    <w:p w14:paraId="0F3B2740" w14:textId="77777777" w:rsidR="00E919B3" w:rsidRPr="000349A4" w:rsidRDefault="00E919B3" w:rsidP="00E919B3">
      <w:pPr>
        <w:ind w:left="567" w:firstLine="1"/>
        <w:jc w:val="both"/>
        <w:rPr>
          <w:rFonts w:asciiTheme="minorHAnsi" w:hAnsiTheme="minorHAnsi" w:cstheme="minorHAnsi"/>
          <w:sz w:val="22"/>
          <w:szCs w:val="22"/>
        </w:rPr>
      </w:pPr>
    </w:p>
    <w:p w14:paraId="6B5D6AC9" w14:textId="77777777" w:rsidR="00E919B3" w:rsidRPr="000349A4" w:rsidRDefault="00E919B3" w:rsidP="00E919B3">
      <w:pPr>
        <w:ind w:left="567"/>
        <w:rPr>
          <w:rFonts w:asciiTheme="minorHAnsi" w:hAnsiTheme="minorHAnsi" w:cstheme="minorHAnsi"/>
          <w:sz w:val="22"/>
          <w:szCs w:val="22"/>
        </w:rPr>
      </w:pPr>
      <w:r w:rsidRPr="000349A4">
        <w:rPr>
          <w:rFonts w:asciiTheme="minorHAnsi" w:hAnsiTheme="minorHAnsi" w:cstheme="minorHAnsi"/>
          <w:b/>
          <w:bCs/>
          <w:color w:val="002060"/>
          <w:sz w:val="22"/>
          <w:szCs w:val="22"/>
        </w:rPr>
        <w:t>A Heritage Asset is an Official gift with an assessed value of USD 5,000 or more</w:t>
      </w:r>
      <w:r w:rsidRPr="000349A4">
        <w:rPr>
          <w:rFonts w:asciiTheme="minorHAnsi" w:hAnsiTheme="minorHAnsi" w:cstheme="minorHAnsi"/>
          <w:sz w:val="22"/>
          <w:szCs w:val="22"/>
        </w:rPr>
        <w:t xml:space="preserve">. </w:t>
      </w:r>
    </w:p>
    <w:p w14:paraId="79D6851F" w14:textId="77777777" w:rsidR="00E919B3" w:rsidRDefault="00E919B3" w:rsidP="00E919B3">
      <w:pPr>
        <w:ind w:left="567"/>
        <w:rPr>
          <w:rFonts w:asciiTheme="minorHAnsi" w:hAnsiTheme="minorHAnsi" w:cstheme="minorHAnsi"/>
        </w:rPr>
      </w:pPr>
    </w:p>
    <w:p w14:paraId="35BDE9E1" w14:textId="77777777" w:rsidR="00E919B3" w:rsidRDefault="00E919B3" w:rsidP="00E919B3">
      <w:pPr>
        <w:pStyle w:val="ListParagraph"/>
        <w:rPr>
          <w:rFonts w:asciiTheme="minorHAnsi" w:hAnsiTheme="minorHAnsi" w:cstheme="minorHAnsi"/>
          <w:sz w:val="24"/>
          <w:szCs w:val="24"/>
          <w:lang w:val="en-GB"/>
        </w:rPr>
      </w:pPr>
    </w:p>
    <w:p w14:paraId="51C21AB4" w14:textId="77777777" w:rsidR="00E919B3" w:rsidRDefault="00E919B3" w:rsidP="00E919B3">
      <w:pPr>
        <w:pStyle w:val="ListParagraph"/>
        <w:rPr>
          <w:rFonts w:asciiTheme="minorHAnsi" w:hAnsiTheme="minorHAnsi" w:cstheme="minorHAnsi"/>
          <w:sz w:val="24"/>
          <w:szCs w:val="24"/>
          <w:lang w:val="en-GB"/>
        </w:rPr>
      </w:pPr>
    </w:p>
    <w:p w14:paraId="1E874D8D" w14:textId="77777777" w:rsidR="00E919B3" w:rsidRDefault="00E919B3" w:rsidP="00E919B3">
      <w:pPr>
        <w:pStyle w:val="ListParagraph"/>
        <w:rPr>
          <w:rFonts w:asciiTheme="minorHAnsi" w:hAnsiTheme="minorHAnsi" w:cstheme="minorHAnsi"/>
          <w:sz w:val="24"/>
          <w:szCs w:val="24"/>
          <w:lang w:val="en-GB"/>
        </w:rPr>
      </w:pPr>
    </w:p>
    <w:p w14:paraId="47B6CBC0" w14:textId="77777777" w:rsidR="00E919B3" w:rsidRDefault="00E919B3" w:rsidP="00E919B3">
      <w:pPr>
        <w:pStyle w:val="Heading2"/>
        <w:jc w:val="left"/>
        <w:rPr>
          <w:rFonts w:asciiTheme="minorHAnsi" w:hAnsiTheme="minorHAnsi" w:cstheme="minorHAnsi"/>
          <w:sz w:val="24"/>
        </w:rPr>
      </w:pPr>
      <w:bookmarkStart w:id="3" w:name="_Toc145764306"/>
      <w:r>
        <w:rPr>
          <w:rFonts w:asciiTheme="minorHAnsi" w:hAnsiTheme="minorHAnsi" w:cstheme="minorHAnsi"/>
          <w:sz w:val="24"/>
        </w:rPr>
        <w:t>General principles</w:t>
      </w:r>
      <w:bookmarkEnd w:id="3"/>
      <w:r>
        <w:rPr>
          <w:rFonts w:asciiTheme="minorHAnsi" w:hAnsiTheme="minorHAnsi" w:cstheme="minorHAnsi"/>
          <w:sz w:val="24"/>
        </w:rPr>
        <w:t xml:space="preserve"> </w:t>
      </w:r>
    </w:p>
    <w:p w14:paraId="4AB36110" w14:textId="77777777" w:rsidR="00E919B3" w:rsidRPr="00B506A9" w:rsidRDefault="00E919B3" w:rsidP="00E919B3"/>
    <w:p w14:paraId="5E9F7442" w14:textId="77777777" w:rsidR="00E919B3" w:rsidRPr="000349A4" w:rsidRDefault="00E919B3" w:rsidP="00E919B3">
      <w:pPr>
        <w:pStyle w:val="ListParagraph"/>
        <w:numPr>
          <w:ilvl w:val="0"/>
          <w:numId w:val="31"/>
        </w:numPr>
        <w:jc w:val="both"/>
        <w:rPr>
          <w:rFonts w:asciiTheme="minorHAnsi" w:hAnsiTheme="minorHAnsi" w:cstheme="minorHAnsi"/>
          <w:szCs w:val="20"/>
        </w:rPr>
      </w:pPr>
      <w:r w:rsidRPr="000349A4">
        <w:rPr>
          <w:rFonts w:asciiTheme="minorHAnsi" w:hAnsiTheme="minorHAnsi" w:cstheme="minorHAnsi"/>
          <w:szCs w:val="20"/>
        </w:rPr>
        <w:t>Accurate records of Official gifts is to be maintained in all WHO Offices,</w:t>
      </w:r>
    </w:p>
    <w:p w14:paraId="263BF2D4" w14:textId="77777777" w:rsidR="00E919B3" w:rsidRPr="000349A4" w:rsidRDefault="00E919B3" w:rsidP="00E919B3">
      <w:pPr>
        <w:pStyle w:val="ListParagraph"/>
        <w:ind w:left="1296"/>
        <w:jc w:val="both"/>
        <w:rPr>
          <w:rFonts w:asciiTheme="minorHAnsi" w:hAnsiTheme="minorHAnsi" w:cstheme="minorHAnsi"/>
          <w:szCs w:val="20"/>
        </w:rPr>
      </w:pPr>
      <w:r w:rsidRPr="000349A4">
        <w:rPr>
          <w:rFonts w:asciiTheme="minorHAnsi" w:hAnsiTheme="minorHAnsi" w:cstheme="minorHAnsi"/>
          <w:szCs w:val="20"/>
        </w:rPr>
        <w:t xml:space="preserve"> </w:t>
      </w:r>
    </w:p>
    <w:p w14:paraId="64DF633D" w14:textId="77777777" w:rsidR="00E919B3" w:rsidRPr="000349A4" w:rsidRDefault="00E919B3" w:rsidP="00E919B3">
      <w:pPr>
        <w:pStyle w:val="ListParagraph"/>
        <w:numPr>
          <w:ilvl w:val="0"/>
          <w:numId w:val="31"/>
        </w:numPr>
        <w:jc w:val="both"/>
        <w:rPr>
          <w:rFonts w:asciiTheme="minorHAnsi" w:hAnsiTheme="minorHAnsi" w:cstheme="minorHAnsi"/>
          <w:szCs w:val="20"/>
        </w:rPr>
      </w:pPr>
      <w:r w:rsidRPr="000349A4">
        <w:rPr>
          <w:rFonts w:asciiTheme="minorHAnsi" w:hAnsiTheme="minorHAnsi" w:cstheme="minorHAnsi"/>
          <w:szCs w:val="20"/>
        </w:rPr>
        <w:t>Responsibility for recording new gifts upon acceptance and receipt, is managed by a designated focal point in each of the following locations:</w:t>
      </w:r>
    </w:p>
    <w:p w14:paraId="68EF0C26" w14:textId="77777777" w:rsidR="00E919B3" w:rsidRPr="000349A4" w:rsidRDefault="00E919B3" w:rsidP="00E919B3">
      <w:pPr>
        <w:pStyle w:val="ListParagraph"/>
        <w:numPr>
          <w:ilvl w:val="1"/>
          <w:numId w:val="31"/>
        </w:numPr>
        <w:jc w:val="both"/>
        <w:rPr>
          <w:rFonts w:asciiTheme="minorHAnsi" w:hAnsiTheme="minorHAnsi" w:cstheme="minorHAnsi"/>
          <w:b/>
          <w:bCs/>
          <w:color w:val="002060"/>
          <w:szCs w:val="20"/>
        </w:rPr>
      </w:pPr>
      <w:r w:rsidRPr="000349A4">
        <w:rPr>
          <w:rFonts w:asciiTheme="minorHAnsi" w:hAnsiTheme="minorHAnsi" w:cstheme="minorHAnsi"/>
          <w:b/>
          <w:bCs/>
          <w:color w:val="002060"/>
          <w:szCs w:val="20"/>
        </w:rPr>
        <w:t xml:space="preserve">HQ: DG’s Office </w:t>
      </w:r>
    </w:p>
    <w:p w14:paraId="35B20AB6" w14:textId="77777777" w:rsidR="00E919B3" w:rsidRPr="000349A4" w:rsidRDefault="00E919B3" w:rsidP="00E919B3">
      <w:pPr>
        <w:pStyle w:val="ListParagraph"/>
        <w:numPr>
          <w:ilvl w:val="1"/>
          <w:numId w:val="31"/>
        </w:numPr>
        <w:jc w:val="both"/>
        <w:rPr>
          <w:rFonts w:asciiTheme="minorHAnsi" w:hAnsiTheme="minorHAnsi" w:cstheme="minorHAnsi"/>
          <w:b/>
          <w:bCs/>
          <w:color w:val="002060"/>
          <w:szCs w:val="20"/>
        </w:rPr>
      </w:pPr>
      <w:r w:rsidRPr="000349A4">
        <w:rPr>
          <w:rFonts w:asciiTheme="minorHAnsi" w:hAnsiTheme="minorHAnsi" w:cstheme="minorHAnsi"/>
          <w:b/>
          <w:bCs/>
          <w:color w:val="002060"/>
          <w:szCs w:val="20"/>
        </w:rPr>
        <w:t>RO: RD’s Office</w:t>
      </w:r>
    </w:p>
    <w:p w14:paraId="0A51BA18" w14:textId="77777777" w:rsidR="00E919B3" w:rsidRPr="000349A4" w:rsidRDefault="00E919B3" w:rsidP="00E919B3">
      <w:pPr>
        <w:pStyle w:val="ListParagraph"/>
        <w:numPr>
          <w:ilvl w:val="1"/>
          <w:numId w:val="31"/>
        </w:numPr>
        <w:jc w:val="both"/>
        <w:rPr>
          <w:rFonts w:asciiTheme="minorHAnsi" w:hAnsiTheme="minorHAnsi" w:cstheme="minorHAnsi"/>
          <w:b/>
          <w:bCs/>
          <w:color w:val="002060"/>
          <w:szCs w:val="20"/>
        </w:rPr>
      </w:pPr>
      <w:r w:rsidRPr="000349A4">
        <w:rPr>
          <w:rFonts w:asciiTheme="minorHAnsi" w:hAnsiTheme="minorHAnsi" w:cstheme="minorHAnsi"/>
          <w:b/>
          <w:bCs/>
          <w:color w:val="002060"/>
          <w:szCs w:val="20"/>
        </w:rPr>
        <w:t xml:space="preserve">CO: WR’s office  </w:t>
      </w:r>
    </w:p>
    <w:p w14:paraId="7C5CD340" w14:textId="77777777" w:rsidR="00E919B3" w:rsidRPr="000349A4" w:rsidRDefault="00E919B3" w:rsidP="00E919B3">
      <w:pPr>
        <w:pStyle w:val="ListParagraph"/>
        <w:ind w:left="2016"/>
        <w:jc w:val="both"/>
        <w:rPr>
          <w:rFonts w:asciiTheme="minorHAnsi" w:hAnsiTheme="minorHAnsi" w:cstheme="minorHAnsi"/>
          <w:szCs w:val="20"/>
        </w:rPr>
      </w:pPr>
    </w:p>
    <w:p w14:paraId="102148B9" w14:textId="77777777" w:rsidR="00E919B3" w:rsidRPr="000349A4" w:rsidRDefault="00E919B3" w:rsidP="00E919B3">
      <w:pPr>
        <w:pStyle w:val="ListParagraph"/>
        <w:numPr>
          <w:ilvl w:val="0"/>
          <w:numId w:val="31"/>
        </w:numPr>
        <w:jc w:val="both"/>
        <w:rPr>
          <w:rFonts w:asciiTheme="minorHAnsi" w:hAnsiTheme="minorHAnsi" w:cstheme="minorHAnsi"/>
          <w:szCs w:val="20"/>
        </w:rPr>
      </w:pPr>
      <w:r w:rsidRPr="000349A4">
        <w:rPr>
          <w:rFonts w:asciiTheme="minorHAnsi" w:hAnsiTheme="minorHAnsi" w:cstheme="minorHAnsi"/>
          <w:szCs w:val="20"/>
        </w:rPr>
        <w:t>After recording the details, the gift is to be either:</w:t>
      </w:r>
    </w:p>
    <w:p w14:paraId="67EF8818" w14:textId="77777777" w:rsidR="00E919B3" w:rsidRPr="000349A4" w:rsidRDefault="00E919B3" w:rsidP="00E919B3">
      <w:pPr>
        <w:pStyle w:val="ListParagraph"/>
        <w:numPr>
          <w:ilvl w:val="1"/>
          <w:numId w:val="31"/>
        </w:numPr>
        <w:jc w:val="both"/>
        <w:rPr>
          <w:rFonts w:asciiTheme="minorHAnsi" w:hAnsiTheme="minorHAnsi" w:cstheme="minorHAnsi"/>
          <w:szCs w:val="20"/>
        </w:rPr>
      </w:pPr>
      <w:r w:rsidRPr="000349A4">
        <w:rPr>
          <w:rFonts w:asciiTheme="minorHAnsi" w:hAnsiTheme="minorHAnsi" w:cstheme="minorHAnsi"/>
          <w:szCs w:val="20"/>
        </w:rPr>
        <w:t>Put on display, in the office where it was intended to be shown, or</w:t>
      </w:r>
    </w:p>
    <w:p w14:paraId="6B44E4F8" w14:textId="77777777" w:rsidR="00E919B3" w:rsidRPr="000349A4" w:rsidRDefault="00E919B3" w:rsidP="00E919B3">
      <w:pPr>
        <w:pStyle w:val="ListParagraph"/>
        <w:numPr>
          <w:ilvl w:val="1"/>
          <w:numId w:val="31"/>
        </w:numPr>
        <w:jc w:val="both"/>
        <w:rPr>
          <w:rFonts w:asciiTheme="minorHAnsi" w:hAnsiTheme="minorHAnsi" w:cstheme="minorHAnsi"/>
          <w:szCs w:val="20"/>
        </w:rPr>
      </w:pPr>
      <w:r w:rsidRPr="000349A4">
        <w:rPr>
          <w:rFonts w:asciiTheme="minorHAnsi" w:hAnsiTheme="minorHAnsi" w:cstheme="minorHAnsi"/>
          <w:szCs w:val="20"/>
        </w:rPr>
        <w:t>Kept in a secure location until a decision is made on what may be done with it.</w:t>
      </w:r>
    </w:p>
    <w:p w14:paraId="4D10FFA5" w14:textId="77777777" w:rsidR="00E919B3" w:rsidRPr="000349A4" w:rsidRDefault="00E919B3" w:rsidP="00E919B3">
      <w:pPr>
        <w:pStyle w:val="ListParagraph"/>
        <w:ind w:left="2016"/>
        <w:jc w:val="both"/>
        <w:rPr>
          <w:rFonts w:asciiTheme="minorHAnsi" w:hAnsiTheme="minorHAnsi" w:cstheme="minorHAnsi"/>
          <w:szCs w:val="20"/>
        </w:rPr>
      </w:pPr>
    </w:p>
    <w:p w14:paraId="202C3908" w14:textId="77777777" w:rsidR="00E919B3" w:rsidRPr="000349A4" w:rsidRDefault="00E919B3" w:rsidP="00E919B3">
      <w:pPr>
        <w:pStyle w:val="ListParagraph"/>
        <w:numPr>
          <w:ilvl w:val="0"/>
          <w:numId w:val="31"/>
        </w:numPr>
        <w:jc w:val="both"/>
        <w:rPr>
          <w:rFonts w:asciiTheme="minorHAnsi" w:hAnsiTheme="minorHAnsi" w:cstheme="minorHAnsi"/>
          <w:szCs w:val="20"/>
        </w:rPr>
      </w:pPr>
      <w:r w:rsidRPr="000349A4">
        <w:rPr>
          <w:rFonts w:asciiTheme="minorHAnsi" w:hAnsiTheme="minorHAnsi" w:cstheme="minorHAnsi"/>
          <w:szCs w:val="20"/>
        </w:rPr>
        <w:t xml:space="preserve">To ensure adequate insurance coverage, independent appraisal of the value of new gifts </w:t>
      </w:r>
      <w:bookmarkStart w:id="4" w:name="_Hlk127794670"/>
      <w:r w:rsidRPr="000349A4">
        <w:rPr>
          <w:rFonts w:asciiTheme="minorHAnsi" w:hAnsiTheme="minorHAnsi" w:cstheme="minorHAnsi"/>
          <w:szCs w:val="20"/>
        </w:rPr>
        <w:t>should be conducted at least once every year by a local specialist</w:t>
      </w:r>
      <w:bookmarkEnd w:id="4"/>
      <w:r w:rsidRPr="000349A4">
        <w:rPr>
          <w:rFonts w:asciiTheme="minorHAnsi" w:hAnsiTheme="minorHAnsi" w:cstheme="minorHAnsi"/>
          <w:szCs w:val="20"/>
        </w:rPr>
        <w:t xml:space="preserve">, insurance company or the closest equivalent. </w:t>
      </w:r>
    </w:p>
    <w:p w14:paraId="5B94A472" w14:textId="77777777" w:rsidR="00E919B3" w:rsidRPr="000349A4" w:rsidRDefault="00E919B3" w:rsidP="00E919B3">
      <w:pPr>
        <w:pStyle w:val="ListParagraph"/>
        <w:ind w:left="576"/>
        <w:jc w:val="both"/>
        <w:rPr>
          <w:rFonts w:asciiTheme="minorHAnsi" w:hAnsiTheme="minorHAnsi" w:cstheme="minorHAnsi"/>
          <w:szCs w:val="20"/>
        </w:rPr>
      </w:pPr>
    </w:p>
    <w:p w14:paraId="7075A09F" w14:textId="77777777" w:rsidR="00E919B3" w:rsidRPr="000349A4" w:rsidRDefault="00E919B3" w:rsidP="00E919B3">
      <w:pPr>
        <w:pStyle w:val="ListParagraph"/>
        <w:numPr>
          <w:ilvl w:val="0"/>
          <w:numId w:val="31"/>
        </w:numPr>
        <w:jc w:val="both"/>
        <w:rPr>
          <w:rFonts w:asciiTheme="minorHAnsi" w:hAnsiTheme="minorHAnsi" w:cstheme="minorHAnsi"/>
          <w:szCs w:val="20"/>
        </w:rPr>
      </w:pPr>
      <w:r w:rsidRPr="000349A4">
        <w:rPr>
          <w:rFonts w:asciiTheme="minorHAnsi" w:hAnsiTheme="minorHAnsi" w:cstheme="minorHAnsi"/>
          <w:szCs w:val="20"/>
        </w:rPr>
        <w:t>The assessed value is to be recorded along with other details of the gift.</w:t>
      </w:r>
    </w:p>
    <w:p w14:paraId="6B9FF396" w14:textId="77777777" w:rsidR="00E919B3" w:rsidRPr="000349A4" w:rsidRDefault="00E919B3" w:rsidP="00E919B3">
      <w:pPr>
        <w:pStyle w:val="ListParagraph"/>
        <w:ind w:left="576"/>
        <w:jc w:val="both"/>
        <w:rPr>
          <w:rFonts w:asciiTheme="minorHAnsi" w:hAnsiTheme="minorHAnsi" w:cstheme="minorHAnsi"/>
          <w:szCs w:val="20"/>
        </w:rPr>
      </w:pPr>
    </w:p>
    <w:p w14:paraId="7250BD32" w14:textId="0BD345D5" w:rsidR="00E919B3" w:rsidRPr="000349A4" w:rsidRDefault="003949FE" w:rsidP="00E919B3">
      <w:pPr>
        <w:pStyle w:val="ListParagraph"/>
        <w:numPr>
          <w:ilvl w:val="0"/>
          <w:numId w:val="31"/>
        </w:numPr>
        <w:jc w:val="both"/>
        <w:rPr>
          <w:rFonts w:asciiTheme="minorHAnsi" w:hAnsiTheme="minorHAnsi" w:cstheme="minorHAnsi"/>
          <w:szCs w:val="20"/>
        </w:rPr>
      </w:pPr>
      <w:r>
        <w:rPr>
          <w:rFonts w:asciiTheme="minorHAnsi" w:hAnsiTheme="minorHAnsi" w:cstheme="minorHAnsi"/>
          <w:szCs w:val="20"/>
        </w:rPr>
        <w:t>G</w:t>
      </w:r>
      <w:r w:rsidR="00E919B3" w:rsidRPr="000349A4">
        <w:rPr>
          <w:rFonts w:asciiTheme="minorHAnsi" w:hAnsiTheme="minorHAnsi" w:cstheme="minorHAnsi"/>
          <w:szCs w:val="20"/>
        </w:rPr>
        <w:t>ifts not yet assessed</w:t>
      </w:r>
      <w:r>
        <w:rPr>
          <w:rFonts w:asciiTheme="minorHAnsi" w:hAnsiTheme="minorHAnsi" w:cstheme="minorHAnsi"/>
          <w:szCs w:val="20"/>
        </w:rPr>
        <w:t>,</w:t>
      </w:r>
      <w:r w:rsidR="00E919B3" w:rsidRPr="000349A4">
        <w:rPr>
          <w:rFonts w:asciiTheme="minorHAnsi" w:hAnsiTheme="minorHAnsi" w:cstheme="minorHAnsi"/>
          <w:szCs w:val="20"/>
        </w:rPr>
        <w:t xml:space="preserve"> should have their values assessed </w:t>
      </w:r>
      <w:r>
        <w:rPr>
          <w:rFonts w:asciiTheme="minorHAnsi" w:hAnsiTheme="minorHAnsi" w:cstheme="minorHAnsi"/>
          <w:szCs w:val="20"/>
        </w:rPr>
        <w:t>every five years.</w:t>
      </w:r>
    </w:p>
    <w:p w14:paraId="1E77232C" w14:textId="77777777" w:rsidR="00E919B3" w:rsidRDefault="00E919B3" w:rsidP="00E919B3">
      <w:pPr>
        <w:pStyle w:val="ListParagraph"/>
        <w:ind w:left="576"/>
        <w:jc w:val="both"/>
        <w:rPr>
          <w:rFonts w:asciiTheme="minorHAnsi" w:hAnsiTheme="minorHAnsi" w:cstheme="minorHAnsi"/>
          <w:sz w:val="24"/>
        </w:rPr>
      </w:pPr>
    </w:p>
    <w:p w14:paraId="5B8D1A23" w14:textId="77777777" w:rsidR="00E919B3" w:rsidRDefault="00E919B3" w:rsidP="00E919B3">
      <w:pPr>
        <w:pStyle w:val="ListParagraph"/>
        <w:ind w:left="576"/>
        <w:jc w:val="both"/>
        <w:rPr>
          <w:rFonts w:asciiTheme="minorHAnsi" w:hAnsiTheme="minorHAnsi" w:cstheme="minorHAnsi"/>
          <w:sz w:val="24"/>
        </w:rPr>
      </w:pPr>
    </w:p>
    <w:p w14:paraId="4F3091AC" w14:textId="77777777" w:rsidR="00E919B3" w:rsidRDefault="00E919B3" w:rsidP="00E919B3">
      <w:pPr>
        <w:pStyle w:val="ListParagraph"/>
        <w:ind w:left="576"/>
        <w:jc w:val="both"/>
        <w:rPr>
          <w:rFonts w:asciiTheme="minorHAnsi" w:hAnsiTheme="minorHAnsi" w:cstheme="minorHAnsi"/>
          <w:sz w:val="24"/>
        </w:rPr>
      </w:pPr>
    </w:p>
    <w:p w14:paraId="15514EFA" w14:textId="77777777" w:rsidR="00E919B3" w:rsidRDefault="00E919B3" w:rsidP="00E919B3">
      <w:pPr>
        <w:pStyle w:val="Heading2"/>
        <w:jc w:val="left"/>
        <w:rPr>
          <w:rFonts w:asciiTheme="minorHAnsi" w:hAnsiTheme="minorHAnsi" w:cstheme="minorHAnsi"/>
          <w:sz w:val="24"/>
        </w:rPr>
      </w:pPr>
      <w:bookmarkStart w:id="5" w:name="_Toc145764307"/>
      <w:r>
        <w:rPr>
          <w:rFonts w:asciiTheme="minorHAnsi" w:hAnsiTheme="minorHAnsi" w:cstheme="minorHAnsi"/>
          <w:sz w:val="24"/>
        </w:rPr>
        <w:lastRenderedPageBreak/>
        <w:t>Gifts with a value assessed to be under USD 500</w:t>
      </w:r>
      <w:bookmarkEnd w:id="5"/>
    </w:p>
    <w:p w14:paraId="6B4F77FA" w14:textId="77777777" w:rsidR="00E919B3" w:rsidRPr="00B506A9" w:rsidRDefault="00E919B3" w:rsidP="00E919B3"/>
    <w:p w14:paraId="62BAA3A2" w14:textId="77777777" w:rsidR="00E919B3" w:rsidRPr="007A5C4A" w:rsidRDefault="00E919B3" w:rsidP="00E919B3">
      <w:pPr>
        <w:pStyle w:val="ListParagraph"/>
        <w:ind w:left="576"/>
        <w:rPr>
          <w:rFonts w:asciiTheme="minorHAnsi" w:hAnsiTheme="minorHAnsi" w:cstheme="minorHAnsi"/>
          <w:szCs w:val="20"/>
        </w:rPr>
      </w:pPr>
      <w:bookmarkStart w:id="6" w:name="_Hlk127794700"/>
      <w:r w:rsidRPr="007A5C4A">
        <w:rPr>
          <w:rFonts w:asciiTheme="minorHAnsi" w:hAnsiTheme="minorHAnsi" w:cstheme="minorHAnsi"/>
          <w:szCs w:val="20"/>
        </w:rPr>
        <w:t xml:space="preserve">Gifts which have been assessed to be </w:t>
      </w:r>
      <w:r w:rsidRPr="007A5C4A">
        <w:rPr>
          <w:rFonts w:asciiTheme="minorHAnsi" w:hAnsiTheme="minorHAnsi" w:cstheme="minorHAnsi"/>
          <w:szCs w:val="20"/>
          <w:u w:val="single"/>
        </w:rPr>
        <w:t>less</w:t>
      </w:r>
      <w:r w:rsidRPr="007A5C4A">
        <w:rPr>
          <w:rFonts w:asciiTheme="minorHAnsi" w:hAnsiTheme="minorHAnsi" w:cstheme="minorHAnsi"/>
          <w:szCs w:val="20"/>
        </w:rPr>
        <w:t xml:space="preserve"> than USD 500 in value, such as stationery, books, souvenirs and similar, are not considered Official gifts. </w:t>
      </w:r>
    </w:p>
    <w:p w14:paraId="2D247AC2" w14:textId="77777777" w:rsidR="00E919B3" w:rsidRPr="007A5C4A" w:rsidRDefault="00E919B3" w:rsidP="00E919B3">
      <w:pPr>
        <w:pStyle w:val="ListParagraph"/>
        <w:ind w:left="576"/>
        <w:rPr>
          <w:rFonts w:asciiTheme="minorHAnsi" w:hAnsiTheme="minorHAnsi" w:cstheme="minorHAnsi"/>
          <w:szCs w:val="20"/>
        </w:rPr>
      </w:pPr>
    </w:p>
    <w:p w14:paraId="6B863672" w14:textId="77777777" w:rsidR="00E919B3" w:rsidRPr="007A5C4A" w:rsidRDefault="00E919B3" w:rsidP="00E919B3">
      <w:pPr>
        <w:pStyle w:val="ListParagraph"/>
        <w:ind w:left="576"/>
        <w:rPr>
          <w:rFonts w:asciiTheme="minorHAnsi" w:hAnsiTheme="minorHAnsi" w:cstheme="minorHAnsi"/>
          <w:szCs w:val="20"/>
        </w:rPr>
      </w:pPr>
      <w:r w:rsidRPr="007A5C4A">
        <w:rPr>
          <w:rFonts w:asciiTheme="minorHAnsi" w:hAnsiTheme="minorHAnsi" w:cstheme="minorHAnsi"/>
          <w:szCs w:val="20"/>
        </w:rPr>
        <w:t xml:space="preserve">Their receipt should still be recorded until an assessment has been made by a relevant expert. </w:t>
      </w:r>
    </w:p>
    <w:p w14:paraId="16E3A8AE" w14:textId="77777777" w:rsidR="00E919B3" w:rsidRPr="007A5C4A" w:rsidRDefault="00E919B3" w:rsidP="00E919B3">
      <w:pPr>
        <w:pStyle w:val="ListParagraph"/>
        <w:ind w:left="576"/>
        <w:rPr>
          <w:rFonts w:asciiTheme="minorHAnsi" w:hAnsiTheme="minorHAnsi" w:cstheme="minorHAnsi"/>
          <w:szCs w:val="20"/>
        </w:rPr>
      </w:pPr>
    </w:p>
    <w:p w14:paraId="36CAD907" w14:textId="77777777" w:rsidR="00E919B3" w:rsidRPr="007A5C4A" w:rsidRDefault="00E919B3" w:rsidP="00E919B3">
      <w:pPr>
        <w:pStyle w:val="ListParagraph"/>
        <w:ind w:left="576"/>
        <w:rPr>
          <w:rFonts w:asciiTheme="minorHAnsi" w:hAnsiTheme="minorHAnsi" w:cstheme="minorHAnsi"/>
          <w:szCs w:val="20"/>
        </w:rPr>
      </w:pPr>
      <w:r w:rsidRPr="007A5C4A">
        <w:rPr>
          <w:rFonts w:asciiTheme="minorHAnsi" w:hAnsiTheme="minorHAnsi" w:cstheme="minorHAnsi"/>
          <w:szCs w:val="20"/>
        </w:rPr>
        <w:t xml:space="preserve">Once the assessment indicates the value to be less than USD 500 </w:t>
      </w:r>
      <w:r w:rsidRPr="00FE4A97">
        <w:rPr>
          <w:rFonts w:asciiTheme="minorHAnsi" w:hAnsiTheme="minorHAnsi" w:cstheme="minorHAnsi"/>
          <w:b/>
          <w:bCs/>
          <w:color w:val="0070C0"/>
          <w:szCs w:val="20"/>
        </w:rPr>
        <w:t>the supervisors of the focal points in the following WHO departments</w:t>
      </w:r>
      <w:r w:rsidRPr="00FE4A97">
        <w:rPr>
          <w:rFonts w:asciiTheme="minorHAnsi" w:hAnsiTheme="minorHAnsi" w:cstheme="minorHAnsi"/>
          <w:color w:val="0070C0"/>
          <w:szCs w:val="20"/>
        </w:rPr>
        <w:t xml:space="preserve"> </w:t>
      </w:r>
      <w:r w:rsidRPr="007A5C4A">
        <w:rPr>
          <w:rFonts w:asciiTheme="minorHAnsi" w:hAnsiTheme="minorHAnsi" w:cstheme="minorHAnsi"/>
          <w:szCs w:val="20"/>
        </w:rPr>
        <w:t>have the discretion to decide what may be done with the gift:</w:t>
      </w:r>
    </w:p>
    <w:p w14:paraId="1EF4B5C4" w14:textId="77777777" w:rsidR="00E919B3" w:rsidRPr="007A5C4A" w:rsidRDefault="00E919B3" w:rsidP="00E919B3">
      <w:pPr>
        <w:pStyle w:val="ListParagraph"/>
        <w:ind w:left="576"/>
        <w:rPr>
          <w:rFonts w:asciiTheme="minorHAnsi" w:hAnsiTheme="minorHAnsi" w:cstheme="minorHAnsi"/>
          <w:szCs w:val="20"/>
        </w:rPr>
      </w:pPr>
    </w:p>
    <w:p w14:paraId="2CEDD9F9" w14:textId="77777777" w:rsidR="00E919B3" w:rsidRPr="00FE4A97" w:rsidRDefault="00E919B3" w:rsidP="00E919B3">
      <w:pPr>
        <w:pStyle w:val="ListParagraph"/>
        <w:numPr>
          <w:ilvl w:val="0"/>
          <w:numId w:val="32"/>
        </w:numPr>
        <w:rPr>
          <w:rFonts w:asciiTheme="minorHAnsi" w:hAnsiTheme="minorHAnsi" w:cstheme="minorHAnsi"/>
          <w:b/>
          <w:bCs/>
          <w:color w:val="002060"/>
          <w:szCs w:val="20"/>
        </w:rPr>
      </w:pPr>
      <w:r w:rsidRPr="00FE4A97">
        <w:rPr>
          <w:rFonts w:asciiTheme="minorHAnsi" w:hAnsiTheme="minorHAnsi" w:cstheme="minorHAnsi"/>
          <w:b/>
          <w:bCs/>
          <w:color w:val="002060"/>
          <w:szCs w:val="20"/>
        </w:rPr>
        <w:t xml:space="preserve">CO’s: the WR, </w:t>
      </w:r>
    </w:p>
    <w:p w14:paraId="3BD00105" w14:textId="77777777" w:rsidR="00E919B3" w:rsidRPr="00FE4A97" w:rsidRDefault="00E919B3" w:rsidP="00E919B3">
      <w:pPr>
        <w:pStyle w:val="ListParagraph"/>
        <w:numPr>
          <w:ilvl w:val="0"/>
          <w:numId w:val="32"/>
        </w:numPr>
        <w:rPr>
          <w:rFonts w:asciiTheme="minorHAnsi" w:hAnsiTheme="minorHAnsi" w:cstheme="minorHAnsi"/>
          <w:b/>
          <w:bCs/>
          <w:color w:val="002060"/>
          <w:szCs w:val="20"/>
        </w:rPr>
      </w:pPr>
      <w:r w:rsidRPr="00FE4A97">
        <w:rPr>
          <w:rFonts w:asciiTheme="minorHAnsi" w:hAnsiTheme="minorHAnsi" w:cstheme="minorHAnsi"/>
          <w:b/>
          <w:bCs/>
          <w:color w:val="002060"/>
          <w:szCs w:val="20"/>
        </w:rPr>
        <w:t xml:space="preserve">RO: the RD’s office </w:t>
      </w:r>
    </w:p>
    <w:p w14:paraId="35C3F54F" w14:textId="77777777" w:rsidR="00E919B3" w:rsidRPr="00FE4A97" w:rsidRDefault="00E919B3" w:rsidP="00E919B3">
      <w:pPr>
        <w:pStyle w:val="ListParagraph"/>
        <w:numPr>
          <w:ilvl w:val="0"/>
          <w:numId w:val="32"/>
        </w:numPr>
        <w:rPr>
          <w:rFonts w:asciiTheme="minorHAnsi" w:hAnsiTheme="minorHAnsi" w:cstheme="minorHAnsi"/>
          <w:b/>
          <w:bCs/>
          <w:color w:val="002060"/>
          <w:szCs w:val="20"/>
        </w:rPr>
      </w:pPr>
      <w:r w:rsidRPr="00FE4A97">
        <w:rPr>
          <w:rFonts w:asciiTheme="minorHAnsi" w:hAnsiTheme="minorHAnsi" w:cstheme="minorHAnsi"/>
          <w:b/>
          <w:bCs/>
          <w:color w:val="002060"/>
          <w:szCs w:val="20"/>
        </w:rPr>
        <w:t>HQ: the DG’s office</w:t>
      </w:r>
    </w:p>
    <w:p w14:paraId="39A69F08" w14:textId="77777777" w:rsidR="00E919B3" w:rsidRPr="007A5C4A" w:rsidRDefault="00E919B3" w:rsidP="00E919B3">
      <w:pPr>
        <w:pStyle w:val="ListParagraph"/>
        <w:ind w:left="576"/>
        <w:rPr>
          <w:rFonts w:asciiTheme="minorHAnsi" w:hAnsiTheme="minorHAnsi" w:cstheme="minorHAnsi"/>
          <w:szCs w:val="20"/>
        </w:rPr>
      </w:pPr>
    </w:p>
    <w:p w14:paraId="482FCCBF" w14:textId="77777777" w:rsidR="00E919B3" w:rsidRPr="00FE4A97" w:rsidRDefault="00E919B3" w:rsidP="00E919B3">
      <w:pPr>
        <w:pStyle w:val="ListParagraph"/>
        <w:ind w:left="576"/>
        <w:rPr>
          <w:rFonts w:asciiTheme="minorHAnsi" w:hAnsiTheme="minorHAnsi" w:cstheme="minorHAnsi"/>
          <w:szCs w:val="20"/>
        </w:rPr>
      </w:pPr>
      <w:r w:rsidRPr="00FE4A97">
        <w:rPr>
          <w:rFonts w:asciiTheme="minorHAnsi" w:hAnsiTheme="minorHAnsi" w:cstheme="minorHAnsi"/>
          <w:szCs w:val="20"/>
        </w:rPr>
        <w:t>Given the sensitivity of gift giving and receiving in many locations where WHO operates</w:t>
      </w:r>
      <w:r>
        <w:rPr>
          <w:rFonts w:asciiTheme="minorHAnsi" w:hAnsiTheme="minorHAnsi" w:cstheme="minorHAnsi"/>
          <w:szCs w:val="20"/>
        </w:rPr>
        <w:t>, the focal points and their supervisors in the WR/RD and DG offices are to exercise discetion and professional integrity when making estimates of values and decisions on what to be done with items of low value and ensure the accurate recording of items with values above USD 500 and their safe storage and/or display.</w:t>
      </w:r>
    </w:p>
    <w:bookmarkEnd w:id="6"/>
    <w:p w14:paraId="6CCEA93B" w14:textId="77777777" w:rsidR="00E919B3" w:rsidRPr="00FE4A97" w:rsidRDefault="00E919B3" w:rsidP="00E919B3">
      <w:pPr>
        <w:pStyle w:val="ListParagraph"/>
        <w:ind w:left="576"/>
        <w:rPr>
          <w:rFonts w:asciiTheme="minorHAnsi" w:hAnsiTheme="minorHAnsi" w:cstheme="minorHAnsi"/>
          <w:szCs w:val="20"/>
        </w:rPr>
      </w:pPr>
    </w:p>
    <w:p w14:paraId="4F3F2136" w14:textId="77777777" w:rsidR="00E919B3" w:rsidRPr="007A5C4A" w:rsidRDefault="00E919B3" w:rsidP="00E919B3">
      <w:pPr>
        <w:pStyle w:val="ListParagraph"/>
        <w:ind w:left="576"/>
        <w:rPr>
          <w:rFonts w:asciiTheme="minorHAnsi" w:hAnsiTheme="minorHAnsi" w:cstheme="minorHAnsi"/>
          <w:szCs w:val="20"/>
        </w:rPr>
      </w:pPr>
      <w:r w:rsidRPr="007A5C4A">
        <w:rPr>
          <w:rFonts w:asciiTheme="minorHAnsi" w:hAnsiTheme="minorHAnsi" w:cstheme="minorHAnsi"/>
          <w:szCs w:val="20"/>
        </w:rPr>
        <w:t xml:space="preserve">In situations where the above departments are unsure of what they may do with a gift or, it is not practical or cost effective to have an assessment made, or they just wish to be sure of their options, they should contact the </w:t>
      </w:r>
      <w:r w:rsidRPr="007A5C4A">
        <w:rPr>
          <w:rFonts w:asciiTheme="minorHAnsi" w:hAnsiTheme="minorHAnsi" w:cstheme="minorHAnsi"/>
          <w:b/>
          <w:bCs/>
          <w:color w:val="002060"/>
          <w:szCs w:val="20"/>
        </w:rPr>
        <w:t>HQ unit of Ethics and Professional Conduct</w:t>
      </w:r>
      <w:r w:rsidRPr="007A5C4A">
        <w:rPr>
          <w:rFonts w:asciiTheme="minorHAnsi" w:hAnsiTheme="minorHAnsi" w:cstheme="minorHAnsi"/>
          <w:szCs w:val="20"/>
        </w:rPr>
        <w:t xml:space="preserve"> for advice. </w:t>
      </w:r>
    </w:p>
    <w:p w14:paraId="43E9FA4C" w14:textId="77777777" w:rsidR="00E919B3" w:rsidRPr="007A5C4A" w:rsidRDefault="00E919B3" w:rsidP="00E919B3">
      <w:pPr>
        <w:pStyle w:val="ListParagraph"/>
        <w:ind w:left="576"/>
        <w:rPr>
          <w:rFonts w:asciiTheme="minorHAnsi" w:hAnsiTheme="minorHAnsi" w:cstheme="minorHAnsi"/>
          <w:szCs w:val="20"/>
        </w:rPr>
      </w:pPr>
    </w:p>
    <w:p w14:paraId="0233FBBF" w14:textId="77777777" w:rsidR="00E919B3" w:rsidRDefault="00E919B3" w:rsidP="00E919B3">
      <w:pPr>
        <w:pStyle w:val="ListParagraph"/>
        <w:ind w:left="576"/>
        <w:rPr>
          <w:rFonts w:asciiTheme="minorHAnsi" w:hAnsiTheme="minorHAnsi" w:cstheme="minorHAnsi"/>
          <w:sz w:val="24"/>
        </w:rPr>
      </w:pPr>
      <w:hyperlink r:id="rId13" w:history="1">
        <w:r w:rsidRPr="00635F01">
          <w:rPr>
            <w:rStyle w:val="Hyperlink"/>
            <w:rFonts w:asciiTheme="minorHAnsi" w:hAnsiTheme="minorHAnsi" w:cstheme="minorHAnsi"/>
            <w:sz w:val="24"/>
          </w:rPr>
          <w:t>ethicsoffice@who.int</w:t>
        </w:r>
      </w:hyperlink>
      <w:r>
        <w:rPr>
          <w:rFonts w:asciiTheme="minorHAnsi" w:hAnsiTheme="minorHAnsi" w:cstheme="minorHAnsi"/>
          <w:color w:val="002060"/>
          <w:sz w:val="24"/>
        </w:rPr>
        <w:t xml:space="preserve">  </w:t>
      </w:r>
    </w:p>
    <w:p w14:paraId="1F4D8277" w14:textId="77777777" w:rsidR="00E919B3" w:rsidRPr="00FE4A97" w:rsidRDefault="00E919B3" w:rsidP="00E919B3">
      <w:pPr>
        <w:pStyle w:val="ListParagraph"/>
        <w:ind w:left="576"/>
        <w:rPr>
          <w:rFonts w:asciiTheme="minorHAnsi" w:hAnsiTheme="minorHAnsi" w:cstheme="minorHAnsi"/>
          <w:szCs w:val="20"/>
        </w:rPr>
      </w:pPr>
    </w:p>
    <w:p w14:paraId="7B92CBEC" w14:textId="77777777" w:rsidR="00E919B3" w:rsidRPr="00FE4A97" w:rsidRDefault="00E919B3" w:rsidP="00E919B3">
      <w:pPr>
        <w:pStyle w:val="ListParagraph"/>
        <w:ind w:left="576"/>
        <w:rPr>
          <w:rFonts w:asciiTheme="minorHAnsi" w:hAnsiTheme="minorHAnsi" w:cstheme="minorHAnsi"/>
          <w:szCs w:val="20"/>
        </w:rPr>
      </w:pPr>
    </w:p>
    <w:p w14:paraId="49A61285" w14:textId="77777777" w:rsidR="00E919B3" w:rsidRDefault="00E919B3" w:rsidP="00E919B3">
      <w:pPr>
        <w:pStyle w:val="ListParagraph"/>
        <w:ind w:left="576"/>
        <w:rPr>
          <w:rFonts w:asciiTheme="minorHAnsi" w:hAnsiTheme="minorHAnsi" w:cstheme="minorHAnsi"/>
          <w:sz w:val="24"/>
        </w:rPr>
      </w:pPr>
    </w:p>
    <w:p w14:paraId="3372F683" w14:textId="77777777" w:rsidR="00E919B3" w:rsidRDefault="00E919B3" w:rsidP="00E919B3">
      <w:pPr>
        <w:pStyle w:val="ListParagraph"/>
        <w:ind w:left="576"/>
        <w:rPr>
          <w:rFonts w:asciiTheme="minorHAnsi" w:hAnsiTheme="minorHAnsi" w:cstheme="minorHAnsi"/>
          <w:sz w:val="24"/>
        </w:rPr>
      </w:pPr>
    </w:p>
    <w:p w14:paraId="5C67C01B" w14:textId="77777777" w:rsidR="00E919B3" w:rsidRDefault="00E919B3" w:rsidP="00E919B3">
      <w:pPr>
        <w:pStyle w:val="Heading2"/>
        <w:jc w:val="left"/>
        <w:rPr>
          <w:rFonts w:asciiTheme="minorHAnsi" w:hAnsiTheme="minorHAnsi" w:cstheme="minorHAnsi"/>
          <w:sz w:val="24"/>
        </w:rPr>
      </w:pPr>
      <w:bookmarkStart w:id="7" w:name="_Toc145764308"/>
      <w:r>
        <w:rPr>
          <w:rFonts w:asciiTheme="minorHAnsi" w:hAnsiTheme="minorHAnsi" w:cstheme="minorHAnsi"/>
          <w:sz w:val="24"/>
        </w:rPr>
        <w:t>Security and safety</w:t>
      </w:r>
      <w:bookmarkEnd w:id="7"/>
    </w:p>
    <w:p w14:paraId="1341A55A" w14:textId="77777777" w:rsidR="00E919B3" w:rsidRPr="00085E7B" w:rsidRDefault="00E919B3" w:rsidP="00E919B3">
      <w:pPr>
        <w:pStyle w:val="ListParagraph"/>
        <w:ind w:left="576"/>
        <w:rPr>
          <w:rFonts w:asciiTheme="minorHAnsi" w:hAnsiTheme="minorHAnsi" w:cstheme="minorHAnsi"/>
          <w:sz w:val="24"/>
          <w:lang w:val="en-GB"/>
        </w:rPr>
      </w:pPr>
    </w:p>
    <w:p w14:paraId="5871237E" w14:textId="77777777" w:rsidR="00E919B3" w:rsidRPr="007A5C4A" w:rsidRDefault="00E919B3" w:rsidP="00E919B3">
      <w:pPr>
        <w:pStyle w:val="ListParagraph"/>
        <w:ind w:left="576"/>
      </w:pPr>
      <w:r w:rsidRPr="007A5C4A">
        <w:t xml:space="preserve">To minimize the risk of damage or theft, </w:t>
      </w:r>
    </w:p>
    <w:p w14:paraId="076B82A7" w14:textId="77777777" w:rsidR="00E919B3" w:rsidRPr="007A5C4A" w:rsidRDefault="00E919B3" w:rsidP="00E919B3">
      <w:pPr>
        <w:pStyle w:val="ListParagraph"/>
        <w:ind w:left="0"/>
      </w:pPr>
    </w:p>
    <w:p w14:paraId="427FE708" w14:textId="77777777" w:rsidR="00E919B3" w:rsidRPr="007A5C4A" w:rsidRDefault="00E919B3" w:rsidP="00E919B3">
      <w:pPr>
        <w:pStyle w:val="ListParagraph"/>
        <w:numPr>
          <w:ilvl w:val="0"/>
          <w:numId w:val="14"/>
        </w:numPr>
        <w:ind w:left="1418"/>
      </w:pPr>
      <w:r w:rsidRPr="007A5C4A">
        <w:t xml:space="preserve">Items that due to their small size are at risk of theft, </w:t>
      </w:r>
      <w:r>
        <w:t>should always</w:t>
      </w:r>
      <w:r w:rsidRPr="007A5C4A">
        <w:t xml:space="preserve"> be </w:t>
      </w:r>
      <w:r>
        <w:t xml:space="preserve">kept or </w:t>
      </w:r>
      <w:r w:rsidRPr="007A5C4A">
        <w:t>displayed in lockable display cases</w:t>
      </w:r>
      <w:r>
        <w:t xml:space="preserve"> or rooms/cupboards</w:t>
      </w:r>
      <w:r w:rsidRPr="007A5C4A">
        <w:t>,</w:t>
      </w:r>
    </w:p>
    <w:p w14:paraId="3FCEF7BF" w14:textId="77777777" w:rsidR="00E919B3" w:rsidRPr="007A5C4A" w:rsidRDefault="00E919B3" w:rsidP="00E919B3">
      <w:pPr>
        <w:pStyle w:val="ListParagraph"/>
        <w:ind w:left="1418"/>
      </w:pPr>
    </w:p>
    <w:p w14:paraId="02032C10" w14:textId="77777777" w:rsidR="00E919B3" w:rsidRPr="007A5C4A" w:rsidRDefault="00E919B3" w:rsidP="00E919B3">
      <w:pPr>
        <w:pStyle w:val="ListParagraph"/>
        <w:numPr>
          <w:ilvl w:val="0"/>
          <w:numId w:val="14"/>
        </w:numPr>
        <w:ind w:left="1418"/>
      </w:pPr>
      <w:r w:rsidRPr="007A5C4A">
        <w:t xml:space="preserve">Larger items selected for display in public spaces are to be protected in a way that preserves their </w:t>
      </w:r>
      <w:r>
        <w:t xml:space="preserve">artistic </w:t>
      </w:r>
      <w:r w:rsidRPr="007A5C4A">
        <w:t>integrity and follow local safety rules,</w:t>
      </w:r>
    </w:p>
    <w:p w14:paraId="4EBE14D7" w14:textId="77777777" w:rsidR="00E919B3" w:rsidRPr="007A5C4A" w:rsidRDefault="00E919B3" w:rsidP="00E919B3">
      <w:pPr>
        <w:pStyle w:val="ListParagraph"/>
      </w:pPr>
    </w:p>
    <w:p w14:paraId="6D324A55" w14:textId="79CFD80F" w:rsidR="00E919B3" w:rsidRPr="007A5C4A" w:rsidRDefault="00E919B3" w:rsidP="00E919B3">
      <w:pPr>
        <w:pStyle w:val="ListParagraph"/>
        <w:numPr>
          <w:ilvl w:val="0"/>
          <w:numId w:val="14"/>
        </w:numPr>
        <w:ind w:left="1418"/>
      </w:pPr>
      <w:r w:rsidRPr="007A5C4A">
        <w:t>Incidents of loss or theft are to be reported to the respective Security team</w:t>
      </w:r>
      <w:r>
        <w:t>s</w:t>
      </w:r>
      <w:r w:rsidRPr="007A5C4A">
        <w:t xml:space="preserve"> in each office and are to be recorded and sent to HQ/AMG as part of the annual verification and reporting process (refer section on Reporting).</w:t>
      </w:r>
      <w:r w:rsidR="002E2FB0">
        <w:t xml:space="preserve"> As for fixed asset losses, Regional PSC’s are to review each case and in HQ, the HAC is to be be provided the details to permit a review and recommendations to be made to the DG.</w:t>
      </w:r>
    </w:p>
    <w:p w14:paraId="3D5A81A3" w14:textId="77777777" w:rsidR="00E919B3" w:rsidRDefault="00E919B3" w:rsidP="00E919B3">
      <w:pPr>
        <w:pStyle w:val="ListParagraph"/>
        <w:ind w:left="576"/>
        <w:rPr>
          <w:rFonts w:asciiTheme="minorHAnsi" w:hAnsiTheme="minorHAnsi" w:cstheme="minorHAnsi"/>
          <w:sz w:val="24"/>
        </w:rPr>
      </w:pPr>
    </w:p>
    <w:p w14:paraId="17A73611" w14:textId="77777777" w:rsidR="00EB23F5" w:rsidRDefault="00EB23F5" w:rsidP="00E919B3">
      <w:pPr>
        <w:pStyle w:val="ListParagraph"/>
        <w:ind w:left="576"/>
        <w:rPr>
          <w:rFonts w:asciiTheme="minorHAnsi" w:hAnsiTheme="minorHAnsi" w:cstheme="minorHAnsi"/>
          <w:sz w:val="24"/>
        </w:rPr>
      </w:pPr>
    </w:p>
    <w:p w14:paraId="542C0D46" w14:textId="77777777" w:rsidR="00E919B3" w:rsidRDefault="00E919B3" w:rsidP="00E919B3">
      <w:pPr>
        <w:pStyle w:val="ListParagraph"/>
        <w:ind w:left="576"/>
        <w:rPr>
          <w:rFonts w:asciiTheme="minorHAnsi" w:hAnsiTheme="minorHAnsi" w:cstheme="minorHAnsi"/>
          <w:sz w:val="24"/>
        </w:rPr>
      </w:pPr>
    </w:p>
    <w:p w14:paraId="39062613" w14:textId="77777777" w:rsidR="00E919B3" w:rsidRDefault="00E919B3" w:rsidP="00E919B3">
      <w:pPr>
        <w:pStyle w:val="Heading1"/>
        <w:spacing w:line="360" w:lineRule="auto"/>
        <w:jc w:val="left"/>
        <w:rPr>
          <w:rFonts w:asciiTheme="minorHAnsi" w:hAnsiTheme="minorHAnsi" w:cstheme="minorHAnsi"/>
        </w:rPr>
      </w:pPr>
      <w:bookmarkStart w:id="8" w:name="_Toc145764309"/>
      <w:r>
        <w:rPr>
          <w:rFonts w:asciiTheme="minorHAnsi" w:hAnsiTheme="minorHAnsi" w:cstheme="minorHAnsi"/>
        </w:rPr>
        <w:t>RECORDING OF NEW GIFTS</w:t>
      </w:r>
      <w:bookmarkEnd w:id="8"/>
      <w:r>
        <w:rPr>
          <w:rFonts w:asciiTheme="minorHAnsi" w:hAnsiTheme="minorHAnsi" w:cstheme="minorHAnsi"/>
        </w:rPr>
        <w:t xml:space="preserve"> </w:t>
      </w:r>
    </w:p>
    <w:p w14:paraId="3BEF731B" w14:textId="77777777" w:rsidR="00E919B3" w:rsidRPr="00473B40" w:rsidRDefault="00E919B3" w:rsidP="00E919B3"/>
    <w:p w14:paraId="6C1FA23B" w14:textId="77777777" w:rsidR="00E919B3" w:rsidRDefault="00E919B3" w:rsidP="00E919B3">
      <w:pPr>
        <w:pStyle w:val="Heading2"/>
        <w:jc w:val="left"/>
        <w:rPr>
          <w:rFonts w:asciiTheme="minorHAnsi" w:hAnsiTheme="minorHAnsi" w:cstheme="minorHAnsi"/>
          <w:sz w:val="24"/>
        </w:rPr>
      </w:pPr>
      <w:bookmarkStart w:id="9" w:name="_Toc145764310"/>
      <w:r>
        <w:rPr>
          <w:rFonts w:asciiTheme="minorHAnsi" w:hAnsiTheme="minorHAnsi" w:cstheme="minorHAnsi"/>
          <w:sz w:val="24"/>
        </w:rPr>
        <w:t>Details to be recorded by the focal points in the Depts, indicated in 1.3 above</w:t>
      </w:r>
      <w:bookmarkEnd w:id="9"/>
    </w:p>
    <w:p w14:paraId="149F9FF5" w14:textId="77777777" w:rsidR="00E919B3" w:rsidRDefault="00E919B3" w:rsidP="00E919B3"/>
    <w:p w14:paraId="4AC82A7B"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Date of receipt</w:t>
      </w:r>
    </w:p>
    <w:p w14:paraId="7C129E86"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Benefactor</w:t>
      </w:r>
    </w:p>
    <w:p w14:paraId="715885D2"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Description</w:t>
      </w:r>
    </w:p>
    <w:p w14:paraId="6C12AEF7"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Any relevant background behind the donation, if known</w:t>
      </w:r>
    </w:p>
    <w:p w14:paraId="23CF264E" w14:textId="77777777" w:rsidR="00E919B3" w:rsidRPr="007A5C4A" w:rsidRDefault="00E919B3" w:rsidP="00E919B3">
      <w:pPr>
        <w:pStyle w:val="ListParagraph"/>
        <w:numPr>
          <w:ilvl w:val="0"/>
          <w:numId w:val="33"/>
        </w:numPr>
        <w:rPr>
          <w:rFonts w:asciiTheme="minorHAnsi" w:hAnsiTheme="minorHAnsi" w:cstheme="minorHAnsi"/>
          <w:szCs w:val="20"/>
        </w:rPr>
      </w:pPr>
      <w:r>
        <w:rPr>
          <w:rFonts w:asciiTheme="minorHAnsi" w:hAnsiTheme="minorHAnsi" w:cstheme="minorHAnsi"/>
          <w:szCs w:val="20"/>
        </w:rPr>
        <w:t>I</w:t>
      </w:r>
      <w:r w:rsidRPr="007A5C4A">
        <w:rPr>
          <w:rFonts w:asciiTheme="minorHAnsi" w:hAnsiTheme="minorHAnsi" w:cstheme="minorHAnsi"/>
          <w:szCs w:val="20"/>
        </w:rPr>
        <w:t xml:space="preserve">nsurance value, </w:t>
      </w:r>
      <w:r>
        <w:rPr>
          <w:rFonts w:asciiTheme="minorHAnsi" w:hAnsiTheme="minorHAnsi" w:cstheme="minorHAnsi"/>
          <w:szCs w:val="20"/>
        </w:rPr>
        <w:t>or an estimate where possible (sometimes this is indicated)</w:t>
      </w:r>
    </w:p>
    <w:p w14:paraId="5CFD3974"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The intended display location, if known</w:t>
      </w:r>
    </w:p>
    <w:p w14:paraId="7991FD0A" w14:textId="77777777" w:rsidR="00E919B3" w:rsidRPr="007A5C4A" w:rsidRDefault="00E919B3" w:rsidP="00E919B3">
      <w:pPr>
        <w:pStyle w:val="ListParagraph"/>
        <w:numPr>
          <w:ilvl w:val="0"/>
          <w:numId w:val="33"/>
        </w:numPr>
        <w:rPr>
          <w:rFonts w:asciiTheme="minorHAnsi" w:hAnsiTheme="minorHAnsi" w:cstheme="minorHAnsi"/>
          <w:szCs w:val="20"/>
        </w:rPr>
      </w:pPr>
      <w:r w:rsidRPr="007A5C4A">
        <w:rPr>
          <w:rFonts w:asciiTheme="minorHAnsi" w:hAnsiTheme="minorHAnsi" w:cstheme="minorHAnsi"/>
          <w:szCs w:val="20"/>
        </w:rPr>
        <w:t xml:space="preserve">A photo </w:t>
      </w:r>
    </w:p>
    <w:p w14:paraId="70A56A08" w14:textId="77777777" w:rsidR="00E919B3" w:rsidRPr="0051200A" w:rsidRDefault="00E919B3" w:rsidP="00E919B3">
      <w:pPr>
        <w:pStyle w:val="ListParagraph"/>
        <w:ind w:left="936"/>
        <w:rPr>
          <w:rFonts w:asciiTheme="minorHAnsi" w:hAnsiTheme="minorHAnsi" w:cstheme="minorHAnsi"/>
          <w:sz w:val="24"/>
        </w:rPr>
      </w:pPr>
    </w:p>
    <w:p w14:paraId="14E1A96C" w14:textId="77777777" w:rsidR="00E919B3" w:rsidRDefault="00E919B3" w:rsidP="00E919B3">
      <w:pPr>
        <w:pStyle w:val="ListParagraph"/>
        <w:ind w:left="936"/>
        <w:rPr>
          <w:rFonts w:asciiTheme="minorHAnsi" w:hAnsiTheme="minorHAnsi" w:cstheme="minorHAnsi"/>
          <w:sz w:val="24"/>
        </w:rPr>
      </w:pPr>
    </w:p>
    <w:p w14:paraId="302D5918" w14:textId="77777777" w:rsidR="00E919B3" w:rsidRDefault="00E919B3" w:rsidP="00E919B3">
      <w:pPr>
        <w:pStyle w:val="ListParagraph"/>
        <w:ind w:left="936"/>
        <w:rPr>
          <w:rFonts w:asciiTheme="minorHAnsi" w:hAnsiTheme="minorHAnsi" w:cstheme="minorHAnsi"/>
          <w:sz w:val="24"/>
        </w:rPr>
      </w:pPr>
    </w:p>
    <w:p w14:paraId="56BFC4C9" w14:textId="77777777" w:rsidR="00E919B3" w:rsidRPr="008C5D2F" w:rsidRDefault="00E919B3" w:rsidP="00E919B3">
      <w:pPr>
        <w:pStyle w:val="Heading2"/>
        <w:jc w:val="left"/>
        <w:rPr>
          <w:rFonts w:asciiTheme="minorHAnsi" w:hAnsiTheme="minorHAnsi" w:cstheme="minorHAnsi"/>
          <w:sz w:val="24"/>
        </w:rPr>
      </w:pPr>
      <w:r w:rsidRPr="008C5D2F">
        <w:rPr>
          <w:rFonts w:asciiTheme="minorHAnsi" w:hAnsiTheme="minorHAnsi" w:cstheme="minorHAnsi"/>
          <w:sz w:val="24"/>
        </w:rPr>
        <w:t xml:space="preserve"> </w:t>
      </w:r>
      <w:bookmarkStart w:id="10" w:name="_Toc145764311"/>
      <w:r>
        <w:rPr>
          <w:rFonts w:asciiTheme="minorHAnsi" w:hAnsiTheme="minorHAnsi" w:cstheme="minorHAnsi"/>
          <w:sz w:val="24"/>
        </w:rPr>
        <w:t>Classifying gifts</w:t>
      </w:r>
      <w:bookmarkEnd w:id="10"/>
      <w:r>
        <w:rPr>
          <w:rFonts w:asciiTheme="minorHAnsi" w:hAnsiTheme="minorHAnsi" w:cstheme="minorHAnsi"/>
          <w:sz w:val="24"/>
        </w:rPr>
        <w:t xml:space="preserve"> </w:t>
      </w:r>
    </w:p>
    <w:p w14:paraId="15ED2F69" w14:textId="77777777" w:rsidR="00E919B3" w:rsidRPr="0051200A" w:rsidRDefault="00E919B3" w:rsidP="00E919B3">
      <w:pPr>
        <w:pStyle w:val="ListParagraph"/>
        <w:ind w:left="936"/>
        <w:rPr>
          <w:rFonts w:asciiTheme="minorHAnsi" w:hAnsiTheme="minorHAnsi" w:cstheme="minorHAnsi"/>
          <w:sz w:val="24"/>
        </w:rPr>
      </w:pPr>
    </w:p>
    <w:p w14:paraId="47408132" w14:textId="77777777" w:rsidR="00E919B3" w:rsidRPr="007A5C4A" w:rsidRDefault="00E919B3" w:rsidP="00E919B3">
      <w:pPr>
        <w:pStyle w:val="ListParagraph"/>
        <w:rPr>
          <w:rFonts w:asciiTheme="minorHAnsi" w:hAnsiTheme="minorHAnsi" w:cstheme="minorHAnsi"/>
          <w:szCs w:val="20"/>
        </w:rPr>
      </w:pPr>
      <w:r w:rsidRPr="007A5C4A">
        <w:rPr>
          <w:rFonts w:asciiTheme="minorHAnsi" w:hAnsiTheme="minorHAnsi" w:cstheme="minorHAnsi"/>
          <w:szCs w:val="20"/>
        </w:rPr>
        <w:t>Details of all new gifts received and recorded by the above focal points are to be forwarded to the Asset Management Teams in each WHO Office.</w:t>
      </w:r>
    </w:p>
    <w:p w14:paraId="10A941E5" w14:textId="77777777" w:rsidR="00E919B3" w:rsidRPr="007A5C4A" w:rsidRDefault="00E919B3" w:rsidP="00E919B3">
      <w:pPr>
        <w:pStyle w:val="ListParagraph"/>
        <w:rPr>
          <w:rFonts w:asciiTheme="minorHAnsi" w:hAnsiTheme="minorHAnsi" w:cstheme="minorHAnsi"/>
          <w:szCs w:val="20"/>
        </w:rPr>
      </w:pPr>
    </w:p>
    <w:p w14:paraId="4851A2CA" w14:textId="77777777" w:rsidR="00E919B3" w:rsidRPr="007A5C4A" w:rsidRDefault="00E919B3" w:rsidP="00E919B3">
      <w:pPr>
        <w:pStyle w:val="ListParagraph"/>
        <w:rPr>
          <w:rFonts w:asciiTheme="minorHAnsi" w:hAnsiTheme="minorHAnsi" w:cstheme="minorHAnsi"/>
          <w:szCs w:val="20"/>
        </w:rPr>
      </w:pPr>
      <w:r w:rsidRPr="007A5C4A">
        <w:rPr>
          <w:rFonts w:asciiTheme="minorHAnsi" w:hAnsiTheme="minorHAnsi" w:cstheme="minorHAnsi"/>
          <w:szCs w:val="20"/>
        </w:rPr>
        <w:t>This should be done at the end of each quarter.</w:t>
      </w:r>
    </w:p>
    <w:p w14:paraId="7EDF0CD9" w14:textId="77777777" w:rsidR="00E919B3" w:rsidRPr="007A5C4A" w:rsidRDefault="00E919B3" w:rsidP="00E919B3">
      <w:pPr>
        <w:pStyle w:val="ListParagraph"/>
        <w:rPr>
          <w:rFonts w:asciiTheme="minorHAnsi" w:hAnsiTheme="minorHAnsi" w:cstheme="minorHAnsi"/>
          <w:szCs w:val="20"/>
        </w:rPr>
      </w:pPr>
    </w:p>
    <w:p w14:paraId="4DFCEF7F" w14:textId="77777777" w:rsidR="00E919B3" w:rsidRPr="007A5C4A" w:rsidRDefault="00E919B3" w:rsidP="00E919B3">
      <w:pPr>
        <w:pStyle w:val="ListParagraph"/>
        <w:rPr>
          <w:rFonts w:asciiTheme="minorHAnsi" w:hAnsiTheme="minorHAnsi" w:cstheme="minorHAnsi"/>
          <w:szCs w:val="20"/>
        </w:rPr>
      </w:pPr>
      <w:r w:rsidRPr="007A5C4A">
        <w:rPr>
          <w:rFonts w:asciiTheme="minorHAnsi" w:hAnsiTheme="minorHAnsi" w:cstheme="minorHAnsi"/>
          <w:szCs w:val="20"/>
        </w:rPr>
        <w:t>The asset management teams (or Operations team in smaller off</w:t>
      </w:r>
      <w:r>
        <w:rPr>
          <w:rFonts w:asciiTheme="minorHAnsi" w:hAnsiTheme="minorHAnsi" w:cstheme="minorHAnsi"/>
          <w:szCs w:val="20"/>
        </w:rPr>
        <w:t>i</w:t>
      </w:r>
      <w:r w:rsidRPr="007A5C4A">
        <w:rPr>
          <w:rFonts w:asciiTheme="minorHAnsi" w:hAnsiTheme="minorHAnsi" w:cstheme="minorHAnsi"/>
          <w:szCs w:val="20"/>
        </w:rPr>
        <w:t>ces) will use this data to:</w:t>
      </w:r>
      <w:r w:rsidRPr="007A5C4A">
        <w:rPr>
          <w:rFonts w:asciiTheme="minorHAnsi" w:hAnsiTheme="minorHAnsi" w:cstheme="minorHAnsi"/>
          <w:szCs w:val="20"/>
        </w:rPr>
        <w:br/>
      </w:r>
    </w:p>
    <w:p w14:paraId="7B7CAEFA" w14:textId="77777777" w:rsidR="00E919B3" w:rsidRDefault="00E919B3" w:rsidP="00E919B3">
      <w:pPr>
        <w:pStyle w:val="ListParagraph"/>
        <w:numPr>
          <w:ilvl w:val="0"/>
          <w:numId w:val="34"/>
        </w:numPr>
        <w:rPr>
          <w:rFonts w:asciiTheme="minorHAnsi" w:hAnsiTheme="minorHAnsi" w:cstheme="minorHAnsi"/>
          <w:szCs w:val="20"/>
        </w:rPr>
      </w:pPr>
      <w:r w:rsidRPr="007A5C4A">
        <w:rPr>
          <w:rFonts w:asciiTheme="minorHAnsi" w:hAnsiTheme="minorHAnsi" w:cstheme="minorHAnsi"/>
          <w:szCs w:val="20"/>
        </w:rPr>
        <w:t xml:space="preserve">organize the annual assessment of gift values, to determine </w:t>
      </w:r>
      <w:r>
        <w:rPr>
          <w:rFonts w:asciiTheme="minorHAnsi" w:hAnsiTheme="minorHAnsi" w:cstheme="minorHAnsi"/>
          <w:szCs w:val="20"/>
        </w:rPr>
        <w:t>if any new gifts reported by the WR/RD offices</w:t>
      </w:r>
      <w:r w:rsidRPr="007A5C4A">
        <w:rPr>
          <w:rFonts w:asciiTheme="minorHAnsi" w:hAnsiTheme="minorHAnsi" w:cstheme="minorHAnsi"/>
          <w:szCs w:val="20"/>
        </w:rPr>
        <w:t xml:space="preserve"> meet the threshold to be </w:t>
      </w:r>
      <w:r>
        <w:rPr>
          <w:rFonts w:asciiTheme="minorHAnsi" w:hAnsiTheme="minorHAnsi" w:cstheme="minorHAnsi"/>
          <w:szCs w:val="20"/>
        </w:rPr>
        <w:t>recorded by them as</w:t>
      </w:r>
      <w:r w:rsidRPr="007A5C4A">
        <w:rPr>
          <w:rFonts w:asciiTheme="minorHAnsi" w:hAnsiTheme="minorHAnsi" w:cstheme="minorHAnsi"/>
          <w:szCs w:val="20"/>
        </w:rPr>
        <w:t xml:space="preserve"> Official gifts,</w:t>
      </w:r>
    </w:p>
    <w:p w14:paraId="7951B6D6" w14:textId="77777777" w:rsidR="00E919B3" w:rsidRPr="00F343F9" w:rsidRDefault="00E919B3" w:rsidP="00E919B3">
      <w:pPr>
        <w:pStyle w:val="ListParagraph"/>
        <w:numPr>
          <w:ilvl w:val="0"/>
          <w:numId w:val="34"/>
        </w:numPr>
        <w:rPr>
          <w:rFonts w:asciiTheme="minorHAnsi" w:hAnsiTheme="minorHAnsi" w:cstheme="minorHAnsi"/>
          <w:szCs w:val="20"/>
        </w:rPr>
      </w:pPr>
      <w:r w:rsidRPr="00F343F9">
        <w:rPr>
          <w:rFonts w:asciiTheme="minorHAnsi" w:hAnsiTheme="minorHAnsi" w:cstheme="minorHAnsi"/>
          <w:szCs w:val="20"/>
        </w:rPr>
        <w:t xml:space="preserve">once the annual assessment has been done, to update their template of Official gifts, including assigning a unique ID for </w:t>
      </w:r>
      <w:r>
        <w:rPr>
          <w:rFonts w:asciiTheme="minorHAnsi" w:hAnsiTheme="minorHAnsi" w:cstheme="minorHAnsi"/>
          <w:szCs w:val="20"/>
        </w:rPr>
        <w:t>these items and placing it on the gift, where practical to do so</w:t>
      </w:r>
      <w:r w:rsidRPr="00F343F9">
        <w:rPr>
          <w:rFonts w:asciiTheme="minorHAnsi" w:hAnsiTheme="minorHAnsi" w:cstheme="minorHAnsi"/>
          <w:szCs w:val="20"/>
        </w:rPr>
        <w:t>,</w:t>
      </w:r>
    </w:p>
    <w:p w14:paraId="4EE0200F" w14:textId="77777777" w:rsidR="00E919B3" w:rsidRPr="007A5C4A" w:rsidRDefault="00E919B3" w:rsidP="00E919B3">
      <w:pPr>
        <w:pStyle w:val="ListParagraph"/>
        <w:numPr>
          <w:ilvl w:val="0"/>
          <w:numId w:val="34"/>
        </w:numPr>
        <w:rPr>
          <w:rFonts w:asciiTheme="minorHAnsi" w:hAnsiTheme="minorHAnsi" w:cstheme="minorHAnsi"/>
          <w:szCs w:val="20"/>
        </w:rPr>
      </w:pPr>
      <w:r w:rsidRPr="007A5C4A">
        <w:rPr>
          <w:rFonts w:asciiTheme="minorHAnsi" w:hAnsiTheme="minorHAnsi" w:cstheme="minorHAnsi"/>
          <w:szCs w:val="20"/>
        </w:rPr>
        <w:t>conduct the annual verification of Official gifts, i.e. those items valued at USD 500 and above,</w:t>
      </w:r>
    </w:p>
    <w:p w14:paraId="073AC415" w14:textId="77777777" w:rsidR="00E919B3" w:rsidRPr="007A5C4A" w:rsidRDefault="00E919B3" w:rsidP="00E919B3">
      <w:pPr>
        <w:pStyle w:val="ListParagraph"/>
        <w:numPr>
          <w:ilvl w:val="0"/>
          <w:numId w:val="34"/>
        </w:numPr>
        <w:rPr>
          <w:rFonts w:asciiTheme="minorHAnsi" w:hAnsiTheme="minorHAnsi" w:cstheme="minorHAnsi"/>
          <w:szCs w:val="20"/>
        </w:rPr>
      </w:pPr>
      <w:r w:rsidRPr="007A5C4A">
        <w:rPr>
          <w:rFonts w:asciiTheme="minorHAnsi" w:hAnsiTheme="minorHAnsi" w:cstheme="minorHAnsi"/>
          <w:szCs w:val="20"/>
        </w:rPr>
        <w:t>for CO’s, report their Official gifts data to the respective RO asset teams, and</w:t>
      </w:r>
    </w:p>
    <w:p w14:paraId="74810AEE" w14:textId="77777777" w:rsidR="00E919B3" w:rsidRPr="007A5C4A" w:rsidRDefault="00E919B3" w:rsidP="00E919B3">
      <w:pPr>
        <w:pStyle w:val="ListParagraph"/>
        <w:numPr>
          <w:ilvl w:val="0"/>
          <w:numId w:val="34"/>
        </w:numPr>
        <w:rPr>
          <w:rFonts w:asciiTheme="minorHAnsi" w:hAnsiTheme="minorHAnsi" w:cstheme="minorHAnsi"/>
          <w:szCs w:val="20"/>
        </w:rPr>
      </w:pPr>
      <w:r w:rsidRPr="007A5C4A">
        <w:rPr>
          <w:rFonts w:asciiTheme="minorHAnsi" w:hAnsiTheme="minorHAnsi" w:cstheme="minorHAnsi"/>
          <w:szCs w:val="20"/>
        </w:rPr>
        <w:t>for RO’s asset teams to report their Regional Official gifts data to HQ/AMG as part of the annual closure process.</w:t>
      </w:r>
    </w:p>
    <w:p w14:paraId="158D3A3C" w14:textId="77777777" w:rsidR="00E919B3" w:rsidRDefault="00E919B3" w:rsidP="00E919B3">
      <w:pPr>
        <w:pStyle w:val="ListParagraph"/>
        <w:rPr>
          <w:rFonts w:asciiTheme="minorHAnsi" w:hAnsiTheme="minorHAnsi" w:cstheme="minorHAnsi"/>
          <w:szCs w:val="20"/>
        </w:rPr>
      </w:pPr>
    </w:p>
    <w:p w14:paraId="65FFC751" w14:textId="77777777" w:rsidR="00E919B3" w:rsidRDefault="00E919B3" w:rsidP="00E919B3">
      <w:pPr>
        <w:pStyle w:val="ListParagraph"/>
        <w:rPr>
          <w:rFonts w:asciiTheme="minorHAnsi" w:hAnsiTheme="minorHAnsi" w:cstheme="minorHAnsi"/>
          <w:szCs w:val="20"/>
        </w:rPr>
      </w:pPr>
    </w:p>
    <w:p w14:paraId="208E5F1F" w14:textId="77777777" w:rsidR="00E919B3" w:rsidRPr="007A5C4A" w:rsidRDefault="00E919B3" w:rsidP="00E919B3">
      <w:pPr>
        <w:pStyle w:val="ListParagraph"/>
        <w:rPr>
          <w:rFonts w:asciiTheme="minorHAnsi" w:hAnsiTheme="minorHAnsi" w:cstheme="minorHAnsi"/>
          <w:szCs w:val="20"/>
        </w:rPr>
      </w:pPr>
    </w:p>
    <w:p w14:paraId="10E3E2EF" w14:textId="77777777" w:rsidR="00E919B3" w:rsidRDefault="00E919B3" w:rsidP="00E919B3">
      <w:pPr>
        <w:pStyle w:val="ListParagraph"/>
        <w:rPr>
          <w:rFonts w:asciiTheme="minorHAnsi" w:hAnsiTheme="minorHAnsi" w:cstheme="minorHAnsi"/>
          <w:sz w:val="24"/>
        </w:rPr>
      </w:pPr>
    </w:p>
    <w:p w14:paraId="1185A6EB" w14:textId="77777777" w:rsidR="00E919B3" w:rsidRPr="008C5D2F" w:rsidRDefault="00E919B3" w:rsidP="00E919B3">
      <w:pPr>
        <w:pStyle w:val="Heading2"/>
        <w:jc w:val="left"/>
        <w:rPr>
          <w:rFonts w:asciiTheme="minorHAnsi" w:hAnsiTheme="minorHAnsi" w:cstheme="minorHAnsi"/>
          <w:sz w:val="24"/>
        </w:rPr>
      </w:pPr>
      <w:bookmarkStart w:id="11" w:name="_Toc145764312"/>
      <w:r>
        <w:rPr>
          <w:rFonts w:asciiTheme="minorHAnsi" w:hAnsiTheme="minorHAnsi" w:cstheme="minorHAnsi"/>
          <w:sz w:val="24"/>
        </w:rPr>
        <w:t>Global gifts database</w:t>
      </w:r>
      <w:bookmarkEnd w:id="11"/>
      <w:r>
        <w:rPr>
          <w:rFonts w:asciiTheme="minorHAnsi" w:hAnsiTheme="minorHAnsi" w:cstheme="minorHAnsi"/>
          <w:sz w:val="24"/>
        </w:rPr>
        <w:t xml:space="preserve"> </w:t>
      </w:r>
    </w:p>
    <w:p w14:paraId="4F6152C5" w14:textId="77777777" w:rsidR="00E919B3" w:rsidRDefault="00E919B3" w:rsidP="00E919B3">
      <w:pPr>
        <w:pStyle w:val="ListParagraph"/>
        <w:rPr>
          <w:rFonts w:asciiTheme="minorHAnsi" w:hAnsiTheme="minorHAnsi" w:cstheme="minorHAnsi"/>
          <w:sz w:val="24"/>
        </w:rPr>
      </w:pPr>
    </w:p>
    <w:p w14:paraId="63B141C1" w14:textId="4E566649" w:rsidR="00E919B3" w:rsidRPr="007A5C4A" w:rsidRDefault="00E919B3" w:rsidP="00E919B3">
      <w:pPr>
        <w:pStyle w:val="ListParagraph"/>
        <w:rPr>
          <w:rFonts w:asciiTheme="minorHAnsi" w:hAnsiTheme="minorHAnsi" w:cstheme="minorHAnsi"/>
          <w:szCs w:val="20"/>
        </w:rPr>
      </w:pPr>
      <w:r w:rsidRPr="007A5C4A">
        <w:rPr>
          <w:rFonts w:asciiTheme="minorHAnsi" w:hAnsiTheme="minorHAnsi" w:cstheme="minorHAnsi"/>
          <w:szCs w:val="20"/>
        </w:rPr>
        <w:t>From 30 November 202</w:t>
      </w:r>
      <w:r w:rsidR="00053E95">
        <w:rPr>
          <w:rFonts w:asciiTheme="minorHAnsi" w:hAnsiTheme="minorHAnsi" w:cstheme="minorHAnsi"/>
          <w:szCs w:val="20"/>
        </w:rPr>
        <w:t>7</w:t>
      </w:r>
      <w:r w:rsidRPr="007A5C4A">
        <w:rPr>
          <w:rFonts w:asciiTheme="minorHAnsi" w:hAnsiTheme="minorHAnsi" w:cstheme="minorHAnsi"/>
          <w:szCs w:val="20"/>
        </w:rPr>
        <w:t xml:space="preserve">, HQ will begin recording in the HQ Official Gifts Database, the details of </w:t>
      </w:r>
      <w:r>
        <w:rPr>
          <w:rFonts w:asciiTheme="minorHAnsi" w:hAnsiTheme="minorHAnsi" w:cstheme="minorHAnsi"/>
          <w:szCs w:val="20"/>
        </w:rPr>
        <w:t xml:space="preserve">all </w:t>
      </w:r>
      <w:r w:rsidRPr="007A5C4A">
        <w:rPr>
          <w:rFonts w:asciiTheme="minorHAnsi" w:hAnsiTheme="minorHAnsi" w:cstheme="minorHAnsi"/>
          <w:szCs w:val="20"/>
        </w:rPr>
        <w:t xml:space="preserve">Official Gifts </w:t>
      </w:r>
      <w:r>
        <w:rPr>
          <w:rFonts w:asciiTheme="minorHAnsi" w:hAnsiTheme="minorHAnsi" w:cstheme="minorHAnsi"/>
          <w:szCs w:val="20"/>
        </w:rPr>
        <w:t>recorded in</w:t>
      </w:r>
      <w:r w:rsidRPr="007A5C4A">
        <w:rPr>
          <w:rFonts w:asciiTheme="minorHAnsi" w:hAnsiTheme="minorHAnsi" w:cstheme="minorHAnsi"/>
          <w:szCs w:val="20"/>
        </w:rPr>
        <w:t xml:space="preserve"> Regions </w:t>
      </w:r>
    </w:p>
    <w:p w14:paraId="2234826D" w14:textId="77777777" w:rsidR="00E919B3" w:rsidRPr="007A5C4A" w:rsidRDefault="00E919B3" w:rsidP="00E919B3">
      <w:pPr>
        <w:pStyle w:val="ListParagraph"/>
        <w:rPr>
          <w:rFonts w:asciiTheme="minorHAnsi" w:hAnsiTheme="minorHAnsi" w:cstheme="minorHAnsi"/>
          <w:szCs w:val="20"/>
        </w:rPr>
      </w:pPr>
    </w:p>
    <w:p w14:paraId="537C45FF" w14:textId="77777777" w:rsidR="00E919B3" w:rsidRPr="007A5C4A" w:rsidRDefault="00E919B3" w:rsidP="00E919B3">
      <w:pPr>
        <w:pStyle w:val="ListParagraph"/>
        <w:rPr>
          <w:rFonts w:asciiTheme="minorHAnsi" w:hAnsiTheme="minorHAnsi" w:cstheme="minorHAnsi"/>
          <w:szCs w:val="20"/>
        </w:rPr>
      </w:pPr>
      <w:r w:rsidRPr="007A5C4A">
        <w:rPr>
          <w:rFonts w:asciiTheme="minorHAnsi" w:hAnsiTheme="minorHAnsi" w:cstheme="minorHAnsi"/>
          <w:szCs w:val="20"/>
        </w:rPr>
        <w:t>The information to be recorded will be the details outlined in 2.1</w:t>
      </w:r>
      <w:r>
        <w:rPr>
          <w:rFonts w:asciiTheme="minorHAnsi" w:hAnsiTheme="minorHAnsi" w:cstheme="minorHAnsi"/>
          <w:szCs w:val="20"/>
        </w:rPr>
        <w:t>/2.2</w:t>
      </w:r>
      <w:r w:rsidRPr="007A5C4A">
        <w:rPr>
          <w:rFonts w:asciiTheme="minorHAnsi" w:hAnsiTheme="minorHAnsi" w:cstheme="minorHAnsi"/>
          <w:szCs w:val="20"/>
        </w:rPr>
        <w:t xml:space="preserve"> above, for those gifts assessed as being USD 500 or above in value.</w:t>
      </w:r>
    </w:p>
    <w:p w14:paraId="61961C87" w14:textId="77777777" w:rsidR="00E919B3" w:rsidRDefault="00E919B3" w:rsidP="00E919B3">
      <w:pPr>
        <w:pStyle w:val="ListParagraph"/>
        <w:rPr>
          <w:rFonts w:asciiTheme="minorHAnsi" w:hAnsiTheme="minorHAnsi" w:cstheme="minorHAnsi"/>
          <w:sz w:val="24"/>
        </w:rPr>
      </w:pPr>
    </w:p>
    <w:p w14:paraId="56D15F87" w14:textId="77777777" w:rsidR="0007748C" w:rsidRDefault="0007748C" w:rsidP="00E919B3">
      <w:pPr>
        <w:pStyle w:val="ListParagraph"/>
        <w:rPr>
          <w:rFonts w:asciiTheme="minorHAnsi" w:hAnsiTheme="minorHAnsi" w:cstheme="minorHAnsi"/>
          <w:sz w:val="24"/>
        </w:rPr>
      </w:pPr>
    </w:p>
    <w:p w14:paraId="394A9AE1" w14:textId="77777777" w:rsidR="00E919B3" w:rsidRDefault="00E919B3" w:rsidP="00E919B3">
      <w:pPr>
        <w:pStyle w:val="Heading1"/>
        <w:spacing w:line="360" w:lineRule="auto"/>
        <w:jc w:val="left"/>
        <w:rPr>
          <w:rFonts w:asciiTheme="minorHAnsi" w:hAnsiTheme="minorHAnsi" w:cstheme="minorHAnsi"/>
        </w:rPr>
      </w:pPr>
      <w:bookmarkStart w:id="12" w:name="_Toc145764313"/>
      <w:r>
        <w:rPr>
          <w:rFonts w:asciiTheme="minorHAnsi" w:hAnsiTheme="minorHAnsi" w:cstheme="minorHAnsi"/>
        </w:rPr>
        <w:t>ASSESSING GIFT VALUES</w:t>
      </w:r>
      <w:bookmarkEnd w:id="12"/>
    </w:p>
    <w:p w14:paraId="7E248599" w14:textId="77777777" w:rsidR="00E919B3" w:rsidRDefault="00E919B3" w:rsidP="00E919B3">
      <w:pPr>
        <w:pStyle w:val="ListParagraph"/>
        <w:ind w:left="576"/>
        <w:jc w:val="both"/>
        <w:rPr>
          <w:rFonts w:asciiTheme="minorHAnsi" w:hAnsiTheme="minorHAnsi" w:cstheme="minorHAnsi"/>
          <w:sz w:val="28"/>
          <w:szCs w:val="24"/>
          <w:lang w:val="en-GB"/>
        </w:rPr>
      </w:pPr>
    </w:p>
    <w:p w14:paraId="5A2632F2" w14:textId="77777777" w:rsidR="00E919B3" w:rsidRDefault="00E919B3" w:rsidP="00E919B3">
      <w:pPr>
        <w:pStyle w:val="Heading2"/>
        <w:jc w:val="left"/>
        <w:rPr>
          <w:rFonts w:asciiTheme="minorHAnsi" w:hAnsiTheme="minorHAnsi" w:cstheme="minorHAnsi"/>
          <w:sz w:val="24"/>
        </w:rPr>
      </w:pPr>
      <w:bookmarkStart w:id="13" w:name="_Toc145764314"/>
      <w:r>
        <w:rPr>
          <w:rFonts w:asciiTheme="minorHAnsi" w:hAnsiTheme="minorHAnsi" w:cstheme="minorHAnsi"/>
          <w:sz w:val="24"/>
        </w:rPr>
        <w:t>Objective</w:t>
      </w:r>
      <w:bookmarkEnd w:id="13"/>
    </w:p>
    <w:p w14:paraId="067D4B34" w14:textId="77777777" w:rsidR="00E919B3" w:rsidRPr="007A5C4A" w:rsidRDefault="00E919B3" w:rsidP="00E919B3"/>
    <w:p w14:paraId="0FBAC2D7" w14:textId="77777777" w:rsidR="00E919B3" w:rsidRDefault="00E919B3" w:rsidP="00E919B3">
      <w:pPr>
        <w:pStyle w:val="ListParagraph"/>
        <w:ind w:left="576" w:firstLine="144"/>
        <w:jc w:val="both"/>
      </w:pPr>
      <w:r>
        <w:t>Gifts are to be assessed for three reasons:</w:t>
      </w:r>
    </w:p>
    <w:p w14:paraId="0AD16762" w14:textId="77777777" w:rsidR="00E919B3" w:rsidRDefault="00E919B3" w:rsidP="00E919B3">
      <w:pPr>
        <w:pStyle w:val="ListParagraph"/>
        <w:ind w:left="576" w:firstLine="144"/>
        <w:jc w:val="both"/>
      </w:pPr>
    </w:p>
    <w:p w14:paraId="1E77D3B3" w14:textId="77777777" w:rsidR="00E919B3" w:rsidRDefault="00E919B3" w:rsidP="00E919B3">
      <w:pPr>
        <w:pStyle w:val="ListParagraph"/>
        <w:numPr>
          <w:ilvl w:val="0"/>
          <w:numId w:val="35"/>
        </w:numPr>
        <w:jc w:val="both"/>
      </w:pPr>
      <w:r>
        <w:t>To ensure WHO’s global insurance coverage remains accurate,</w:t>
      </w:r>
    </w:p>
    <w:p w14:paraId="76013D3C" w14:textId="77777777" w:rsidR="00E919B3" w:rsidRDefault="00E919B3" w:rsidP="00E919B3">
      <w:pPr>
        <w:pStyle w:val="ListParagraph"/>
        <w:ind w:left="1440"/>
        <w:jc w:val="both"/>
      </w:pPr>
    </w:p>
    <w:p w14:paraId="28972461" w14:textId="77777777" w:rsidR="00E919B3" w:rsidRDefault="00E919B3" w:rsidP="00E919B3">
      <w:pPr>
        <w:pStyle w:val="ListParagraph"/>
        <w:numPr>
          <w:ilvl w:val="0"/>
          <w:numId w:val="35"/>
        </w:numPr>
        <w:jc w:val="both"/>
      </w:pPr>
      <w:r>
        <w:t>To determine which gifts meet the WHO policy threshold to be classified as Official gifts, requiring annual verification and reporting to HQ, and</w:t>
      </w:r>
    </w:p>
    <w:p w14:paraId="495B6133" w14:textId="77777777" w:rsidR="00E919B3" w:rsidRDefault="00E919B3" w:rsidP="00E919B3">
      <w:pPr>
        <w:pStyle w:val="ListParagraph"/>
      </w:pPr>
    </w:p>
    <w:p w14:paraId="51ACB1B3" w14:textId="77777777" w:rsidR="00E919B3" w:rsidRDefault="00E919B3" w:rsidP="00E919B3">
      <w:pPr>
        <w:pStyle w:val="ListParagraph"/>
        <w:numPr>
          <w:ilvl w:val="0"/>
          <w:numId w:val="35"/>
        </w:numPr>
        <w:jc w:val="both"/>
      </w:pPr>
      <w:r>
        <w:t>To determine which gifts meet the WHO policy threshold to be classified as Heritage Assets, which in future years are expected to be disclosed in the Financial Statements to Member States and donors.</w:t>
      </w:r>
    </w:p>
    <w:p w14:paraId="692A0780" w14:textId="77777777" w:rsidR="00E919B3" w:rsidRDefault="00E919B3" w:rsidP="00E919B3">
      <w:pPr>
        <w:pStyle w:val="ListParagraph"/>
        <w:ind w:left="576" w:firstLine="144"/>
        <w:jc w:val="both"/>
      </w:pPr>
    </w:p>
    <w:p w14:paraId="0C6EB3C9" w14:textId="77777777" w:rsidR="00E919B3" w:rsidRDefault="00E919B3" w:rsidP="00E919B3">
      <w:pPr>
        <w:pStyle w:val="ListParagraph"/>
        <w:ind w:left="576" w:firstLine="144"/>
        <w:jc w:val="both"/>
      </w:pPr>
    </w:p>
    <w:p w14:paraId="0DF3EA48" w14:textId="77777777" w:rsidR="00E919B3" w:rsidRPr="007A5C4A" w:rsidRDefault="00E919B3" w:rsidP="00E919B3">
      <w:pPr>
        <w:pStyle w:val="ListParagraph"/>
        <w:ind w:left="576" w:firstLine="144"/>
        <w:jc w:val="both"/>
      </w:pPr>
      <w:r>
        <w:t xml:space="preserve"> </w:t>
      </w:r>
    </w:p>
    <w:p w14:paraId="616F91D6" w14:textId="77777777" w:rsidR="00E919B3" w:rsidRDefault="00E919B3" w:rsidP="00E919B3">
      <w:pPr>
        <w:pStyle w:val="Heading2"/>
        <w:jc w:val="left"/>
        <w:rPr>
          <w:rFonts w:asciiTheme="minorHAnsi" w:hAnsiTheme="minorHAnsi" w:cstheme="minorHAnsi"/>
          <w:sz w:val="24"/>
        </w:rPr>
      </w:pPr>
      <w:bookmarkStart w:id="14" w:name="_Toc145764315"/>
      <w:r>
        <w:rPr>
          <w:rFonts w:asciiTheme="minorHAnsi" w:hAnsiTheme="minorHAnsi" w:cstheme="minorHAnsi"/>
          <w:sz w:val="24"/>
        </w:rPr>
        <w:t>Responsible Units</w:t>
      </w:r>
      <w:bookmarkEnd w:id="14"/>
    </w:p>
    <w:p w14:paraId="103ABC1A" w14:textId="77777777" w:rsidR="00E919B3" w:rsidRDefault="00E919B3" w:rsidP="00E919B3">
      <w:pPr>
        <w:pStyle w:val="ListParagraph"/>
        <w:ind w:left="576"/>
        <w:jc w:val="both"/>
        <w:rPr>
          <w:rFonts w:asciiTheme="minorHAnsi" w:hAnsiTheme="minorHAnsi" w:cstheme="minorHAnsi"/>
          <w:b/>
          <w:sz w:val="24"/>
        </w:rPr>
      </w:pPr>
    </w:p>
    <w:p w14:paraId="384EE080" w14:textId="77777777" w:rsidR="00E919B3" w:rsidRPr="002E6838" w:rsidRDefault="00E919B3" w:rsidP="00E919B3">
      <w:pPr>
        <w:pStyle w:val="ListParagraph"/>
        <w:ind w:left="576" w:firstLine="144"/>
        <w:jc w:val="both"/>
        <w:rPr>
          <w:rFonts w:asciiTheme="minorHAnsi" w:hAnsiTheme="minorHAnsi" w:cstheme="minorHAnsi"/>
          <w:b/>
          <w:bCs/>
          <w:color w:val="002060"/>
          <w:szCs w:val="20"/>
          <w:lang w:val="en-GB"/>
        </w:rPr>
      </w:pPr>
      <w:bookmarkStart w:id="15" w:name="_Hlk127796032"/>
      <w:r w:rsidRPr="002E6838">
        <w:rPr>
          <w:rFonts w:asciiTheme="minorHAnsi" w:hAnsiTheme="minorHAnsi" w:cstheme="minorHAnsi"/>
          <w:b/>
          <w:bCs/>
          <w:color w:val="002060"/>
          <w:szCs w:val="20"/>
          <w:lang w:val="en-GB"/>
        </w:rPr>
        <w:t>CO’s: Admin/Operations Officer in collaboration with the WR’s office,</w:t>
      </w:r>
    </w:p>
    <w:p w14:paraId="45076B09" w14:textId="77777777" w:rsidR="00E919B3" w:rsidRPr="002E6838" w:rsidRDefault="00E919B3" w:rsidP="00E919B3">
      <w:pPr>
        <w:pStyle w:val="ListParagraph"/>
        <w:ind w:left="576" w:firstLine="144"/>
        <w:jc w:val="both"/>
        <w:rPr>
          <w:rFonts w:asciiTheme="minorHAnsi" w:hAnsiTheme="minorHAnsi" w:cstheme="minorHAnsi"/>
          <w:b/>
          <w:bCs/>
          <w:color w:val="002060"/>
          <w:szCs w:val="20"/>
          <w:lang w:val="en-GB"/>
        </w:rPr>
      </w:pPr>
      <w:r w:rsidRPr="002E6838">
        <w:rPr>
          <w:rFonts w:asciiTheme="minorHAnsi" w:hAnsiTheme="minorHAnsi" w:cstheme="minorHAnsi"/>
          <w:b/>
          <w:bCs/>
          <w:color w:val="002060"/>
          <w:szCs w:val="20"/>
          <w:lang w:val="en-GB"/>
        </w:rPr>
        <w:t>RO’s: ASO teams in collaboration with the RD’s office,</w:t>
      </w:r>
    </w:p>
    <w:p w14:paraId="48A21E9F" w14:textId="77777777" w:rsidR="00E919B3" w:rsidRPr="002E6838" w:rsidRDefault="00E919B3" w:rsidP="00E919B3">
      <w:pPr>
        <w:pStyle w:val="ListParagraph"/>
        <w:ind w:left="576" w:firstLine="144"/>
        <w:jc w:val="both"/>
        <w:rPr>
          <w:rFonts w:asciiTheme="minorHAnsi" w:hAnsiTheme="minorHAnsi" w:cstheme="minorHAnsi"/>
          <w:b/>
          <w:bCs/>
          <w:color w:val="002060"/>
          <w:sz w:val="20"/>
          <w:szCs w:val="18"/>
          <w:lang w:val="en-GB"/>
        </w:rPr>
      </w:pPr>
      <w:r w:rsidRPr="002E6838">
        <w:rPr>
          <w:rFonts w:asciiTheme="minorHAnsi" w:hAnsiTheme="minorHAnsi" w:cstheme="minorHAnsi"/>
          <w:b/>
          <w:bCs/>
          <w:color w:val="002060"/>
          <w:szCs w:val="20"/>
          <w:lang w:val="en-GB"/>
        </w:rPr>
        <w:t>HQ: AMG in collaboration with DGO</w:t>
      </w:r>
    </w:p>
    <w:bookmarkEnd w:id="15"/>
    <w:p w14:paraId="0E7D9840" w14:textId="77777777" w:rsidR="00E919B3" w:rsidRPr="00034170" w:rsidRDefault="00E919B3" w:rsidP="00E919B3">
      <w:pPr>
        <w:pStyle w:val="ListParagraph"/>
        <w:ind w:left="576"/>
        <w:jc w:val="both"/>
        <w:rPr>
          <w:rFonts w:asciiTheme="minorHAnsi" w:hAnsiTheme="minorHAnsi" w:cstheme="minorHAnsi"/>
          <w:sz w:val="28"/>
          <w:szCs w:val="24"/>
          <w:lang w:val="en-GB"/>
        </w:rPr>
      </w:pPr>
    </w:p>
    <w:p w14:paraId="0346849A" w14:textId="77777777" w:rsidR="00E919B3" w:rsidRPr="00034170" w:rsidRDefault="00E919B3" w:rsidP="00E919B3">
      <w:pPr>
        <w:pStyle w:val="ListParagraph"/>
        <w:ind w:left="576"/>
        <w:jc w:val="both"/>
        <w:rPr>
          <w:rFonts w:asciiTheme="minorHAnsi" w:hAnsiTheme="minorHAnsi" w:cstheme="minorHAnsi"/>
          <w:sz w:val="28"/>
          <w:szCs w:val="24"/>
          <w:lang w:val="en-GB"/>
        </w:rPr>
      </w:pPr>
    </w:p>
    <w:p w14:paraId="4359C802" w14:textId="77777777" w:rsidR="00E919B3" w:rsidRDefault="00E919B3" w:rsidP="00E919B3">
      <w:pPr>
        <w:pStyle w:val="Heading2"/>
        <w:jc w:val="left"/>
        <w:rPr>
          <w:rFonts w:asciiTheme="minorHAnsi" w:hAnsiTheme="minorHAnsi" w:cstheme="minorHAnsi"/>
          <w:sz w:val="24"/>
        </w:rPr>
      </w:pPr>
      <w:bookmarkStart w:id="16" w:name="_Toc145764316"/>
      <w:r>
        <w:rPr>
          <w:rFonts w:asciiTheme="minorHAnsi" w:hAnsiTheme="minorHAnsi" w:cstheme="minorHAnsi"/>
          <w:sz w:val="24"/>
        </w:rPr>
        <w:t>When</w:t>
      </w:r>
      <w:bookmarkEnd w:id="16"/>
    </w:p>
    <w:p w14:paraId="665ADA2E" w14:textId="77777777" w:rsidR="00E919B3" w:rsidRPr="00034170" w:rsidRDefault="00E919B3" w:rsidP="00E919B3">
      <w:pPr>
        <w:pStyle w:val="ListParagraph"/>
        <w:ind w:left="576"/>
        <w:jc w:val="both"/>
        <w:rPr>
          <w:rFonts w:asciiTheme="minorHAnsi" w:hAnsiTheme="minorHAnsi" w:cstheme="minorHAnsi"/>
          <w:sz w:val="28"/>
          <w:szCs w:val="24"/>
          <w:lang w:val="en-GB"/>
        </w:rPr>
      </w:pPr>
    </w:p>
    <w:p w14:paraId="4671054E" w14:textId="20A969A0" w:rsidR="00E919B3" w:rsidRPr="007A5C4A" w:rsidRDefault="00E919B3" w:rsidP="00E919B3">
      <w:pPr>
        <w:pStyle w:val="ListParagraph"/>
        <w:jc w:val="both"/>
      </w:pPr>
      <w:bookmarkStart w:id="17" w:name="_Hlk127796064"/>
      <w:r>
        <w:rPr>
          <w:rFonts w:asciiTheme="minorHAnsi" w:hAnsiTheme="minorHAnsi" w:cstheme="minorHAnsi"/>
          <w:lang w:val="en-GB"/>
        </w:rPr>
        <w:t xml:space="preserve">An assessment of all new gifts received since the last valuation </w:t>
      </w:r>
      <w:r w:rsidR="00EB23F5">
        <w:rPr>
          <w:rFonts w:asciiTheme="minorHAnsi" w:hAnsiTheme="minorHAnsi" w:cstheme="minorHAnsi"/>
          <w:lang w:val="en-GB"/>
        </w:rPr>
        <w:t>should</w:t>
      </w:r>
      <w:r>
        <w:rPr>
          <w:rFonts w:asciiTheme="minorHAnsi" w:hAnsiTheme="minorHAnsi" w:cstheme="minorHAnsi"/>
          <w:lang w:val="en-GB"/>
        </w:rPr>
        <w:t xml:space="preserve"> </w:t>
      </w:r>
      <w:r w:rsidRPr="007A5C4A">
        <w:t xml:space="preserve">be conducted </w:t>
      </w:r>
      <w:r w:rsidR="00EB23F5">
        <w:t>within four</w:t>
      </w:r>
      <w:r w:rsidR="001F6BCB">
        <w:t xml:space="preserve"> years</w:t>
      </w:r>
      <w:r>
        <w:t>.</w:t>
      </w:r>
    </w:p>
    <w:p w14:paraId="78E55F11" w14:textId="77777777" w:rsidR="00E919B3" w:rsidRPr="007A5C4A" w:rsidRDefault="00E919B3" w:rsidP="00E919B3">
      <w:pPr>
        <w:pStyle w:val="ListParagraph"/>
        <w:jc w:val="both"/>
      </w:pPr>
    </w:p>
    <w:p w14:paraId="127D184C" w14:textId="7936FDE5" w:rsidR="00E919B3" w:rsidRDefault="00E919B3" w:rsidP="00E919B3">
      <w:pPr>
        <w:pStyle w:val="ListParagraph"/>
        <w:jc w:val="both"/>
      </w:pPr>
      <w:r w:rsidRPr="00B1359A">
        <w:t xml:space="preserve">A reassessment of any gift previously valued at USD </w:t>
      </w:r>
      <w:r w:rsidR="00EB23F5">
        <w:t>5</w:t>
      </w:r>
      <w:r w:rsidRPr="00B1359A">
        <w:t xml:space="preserve">00,000 </w:t>
      </w:r>
      <w:r>
        <w:t>or</w:t>
      </w:r>
      <w:r w:rsidRPr="00B1359A">
        <w:t xml:space="preserve"> above</w:t>
      </w:r>
      <w:r>
        <w:t>,</w:t>
      </w:r>
      <w:r w:rsidRPr="00B1359A">
        <w:t xml:space="preserve"> is to be conducted at least once every five years.</w:t>
      </w:r>
    </w:p>
    <w:p w14:paraId="6419DEAB" w14:textId="77777777" w:rsidR="00E919B3" w:rsidRDefault="00E919B3" w:rsidP="00E919B3">
      <w:pPr>
        <w:pStyle w:val="ListParagraph"/>
        <w:jc w:val="both"/>
      </w:pPr>
    </w:p>
    <w:p w14:paraId="4F8035C3" w14:textId="77777777" w:rsidR="00E919B3" w:rsidRDefault="00E919B3" w:rsidP="00E919B3">
      <w:pPr>
        <w:pStyle w:val="ListParagraph"/>
        <w:jc w:val="both"/>
      </w:pPr>
    </w:p>
    <w:p w14:paraId="049B6C69" w14:textId="77777777" w:rsidR="00E919B3" w:rsidRDefault="00E919B3" w:rsidP="00E919B3">
      <w:pPr>
        <w:pStyle w:val="Heading2"/>
        <w:jc w:val="left"/>
        <w:rPr>
          <w:rFonts w:asciiTheme="minorHAnsi" w:hAnsiTheme="minorHAnsi" w:cstheme="minorHAnsi"/>
          <w:sz w:val="24"/>
        </w:rPr>
      </w:pPr>
      <w:bookmarkStart w:id="18" w:name="_Toc145764317"/>
      <w:r>
        <w:rPr>
          <w:rFonts w:asciiTheme="minorHAnsi" w:hAnsiTheme="minorHAnsi" w:cstheme="minorHAnsi"/>
          <w:sz w:val="24"/>
        </w:rPr>
        <w:t>How is this to be done</w:t>
      </w:r>
      <w:bookmarkEnd w:id="18"/>
    </w:p>
    <w:p w14:paraId="599AA134" w14:textId="77777777" w:rsidR="00E919B3" w:rsidRPr="00B1359A" w:rsidRDefault="00E919B3" w:rsidP="00E919B3">
      <w:pPr>
        <w:pStyle w:val="ListParagraph"/>
        <w:jc w:val="both"/>
      </w:pPr>
    </w:p>
    <w:bookmarkEnd w:id="17"/>
    <w:p w14:paraId="1C27366A" w14:textId="77777777" w:rsidR="00E919B3" w:rsidRDefault="00E919B3" w:rsidP="00E919B3">
      <w:pPr>
        <w:pStyle w:val="ListParagraph"/>
        <w:rPr>
          <w:rFonts w:asciiTheme="minorHAnsi" w:hAnsiTheme="minorHAnsi" w:cstheme="minorHAnsi"/>
          <w:lang w:val="en-GB"/>
        </w:rPr>
      </w:pPr>
      <w:r w:rsidRPr="00015B43">
        <w:rPr>
          <w:rFonts w:asciiTheme="minorHAnsi" w:hAnsiTheme="minorHAnsi" w:cstheme="minorHAnsi"/>
          <w:b/>
          <w:bCs/>
          <w:color w:val="002060"/>
          <w:lang w:val="en-GB"/>
        </w:rPr>
        <w:t>In HQ and Regional Offices</w:t>
      </w:r>
      <w:r>
        <w:rPr>
          <w:rFonts w:asciiTheme="minorHAnsi" w:hAnsiTheme="minorHAnsi" w:cstheme="minorHAnsi"/>
          <w:lang w:val="en-GB"/>
        </w:rPr>
        <w:t xml:space="preserve">: Local art experts or insurance companies are best placed to provide these annual assessments. </w:t>
      </w:r>
    </w:p>
    <w:p w14:paraId="275F30EA" w14:textId="77777777" w:rsidR="00E919B3" w:rsidRDefault="00E919B3" w:rsidP="00E919B3">
      <w:pPr>
        <w:pStyle w:val="ListParagraph"/>
        <w:rPr>
          <w:rFonts w:asciiTheme="minorHAnsi" w:hAnsiTheme="minorHAnsi" w:cstheme="minorHAnsi"/>
          <w:lang w:val="en-GB"/>
        </w:rPr>
      </w:pPr>
    </w:p>
    <w:p w14:paraId="09E44186" w14:textId="77777777" w:rsidR="00E919B3" w:rsidRDefault="00E919B3" w:rsidP="00E919B3">
      <w:pPr>
        <w:pStyle w:val="ListParagraph"/>
        <w:rPr>
          <w:rFonts w:asciiTheme="minorHAnsi" w:hAnsiTheme="minorHAnsi" w:cstheme="minorHAnsi"/>
          <w:lang w:val="en-GB"/>
        </w:rPr>
      </w:pPr>
      <w:r w:rsidRPr="00015B43">
        <w:rPr>
          <w:rFonts w:asciiTheme="minorHAnsi" w:hAnsiTheme="minorHAnsi" w:cstheme="minorHAnsi"/>
          <w:b/>
          <w:bCs/>
          <w:color w:val="002060"/>
          <w:lang w:val="en-GB"/>
        </w:rPr>
        <w:t>In Countries</w:t>
      </w:r>
      <w:r>
        <w:rPr>
          <w:rFonts w:asciiTheme="minorHAnsi" w:hAnsiTheme="minorHAnsi" w:cstheme="minorHAnsi"/>
          <w:lang w:val="en-GB"/>
        </w:rPr>
        <w:t>: If local experts or insurance companies are not available to provide these services, then the following options are available:</w:t>
      </w:r>
    </w:p>
    <w:p w14:paraId="14B27438" w14:textId="77777777" w:rsidR="00E919B3" w:rsidRDefault="00E919B3" w:rsidP="00E919B3">
      <w:pPr>
        <w:pStyle w:val="ListParagraph"/>
        <w:rPr>
          <w:rFonts w:asciiTheme="minorHAnsi" w:hAnsiTheme="minorHAnsi" w:cstheme="minorHAnsi"/>
          <w:lang w:val="en-GB"/>
        </w:rPr>
      </w:pPr>
    </w:p>
    <w:p w14:paraId="1D214736" w14:textId="77777777" w:rsidR="00E919B3" w:rsidRPr="00B50B64" w:rsidRDefault="00E919B3" w:rsidP="00E919B3">
      <w:pPr>
        <w:pStyle w:val="ListParagraph"/>
        <w:numPr>
          <w:ilvl w:val="0"/>
          <w:numId w:val="36"/>
        </w:numPr>
        <w:rPr>
          <w:rFonts w:asciiTheme="minorHAnsi" w:hAnsiTheme="minorHAnsi" w:cstheme="minorHAnsi"/>
          <w:szCs w:val="20"/>
        </w:rPr>
      </w:pPr>
      <w:r w:rsidRPr="00B50B64">
        <w:rPr>
          <w:rFonts w:asciiTheme="minorHAnsi" w:hAnsiTheme="minorHAnsi" w:cstheme="minorHAnsi"/>
          <w:szCs w:val="20"/>
        </w:rPr>
        <w:t>Details of the gifts, including photo</w:t>
      </w:r>
      <w:r>
        <w:rPr>
          <w:rFonts w:asciiTheme="minorHAnsi" w:hAnsiTheme="minorHAnsi" w:cstheme="minorHAnsi"/>
          <w:szCs w:val="20"/>
        </w:rPr>
        <w:t>s</w:t>
      </w:r>
      <w:r w:rsidRPr="00B50B64">
        <w:rPr>
          <w:rFonts w:asciiTheme="minorHAnsi" w:hAnsiTheme="minorHAnsi" w:cstheme="minorHAnsi"/>
          <w:szCs w:val="20"/>
        </w:rPr>
        <w:t>, to be sent to the Regional Office for their assessors to provide an estimate, or an estimated value range,</w:t>
      </w:r>
    </w:p>
    <w:p w14:paraId="20B5A54E" w14:textId="77777777" w:rsidR="00E919B3" w:rsidRPr="00B50B64" w:rsidRDefault="00E919B3" w:rsidP="00E919B3">
      <w:pPr>
        <w:pStyle w:val="ListParagraph"/>
        <w:ind w:left="1485"/>
        <w:rPr>
          <w:rFonts w:asciiTheme="minorHAnsi" w:hAnsiTheme="minorHAnsi" w:cstheme="minorHAnsi"/>
          <w:szCs w:val="20"/>
        </w:rPr>
      </w:pPr>
    </w:p>
    <w:p w14:paraId="73936E22" w14:textId="77777777" w:rsidR="00E919B3" w:rsidRPr="00B50B64" w:rsidRDefault="00E919B3" w:rsidP="00E919B3">
      <w:pPr>
        <w:pStyle w:val="ListParagraph"/>
        <w:numPr>
          <w:ilvl w:val="0"/>
          <w:numId w:val="36"/>
        </w:numPr>
        <w:rPr>
          <w:rFonts w:asciiTheme="minorHAnsi" w:hAnsiTheme="minorHAnsi" w:cstheme="minorHAnsi"/>
          <w:szCs w:val="20"/>
        </w:rPr>
      </w:pPr>
      <w:r w:rsidRPr="00B50B64">
        <w:rPr>
          <w:rFonts w:asciiTheme="minorHAnsi" w:hAnsiTheme="minorHAnsi" w:cstheme="minorHAnsi"/>
          <w:szCs w:val="20"/>
        </w:rPr>
        <w:t xml:space="preserve">For gifts </w:t>
      </w:r>
      <w:r>
        <w:rPr>
          <w:rFonts w:asciiTheme="minorHAnsi" w:hAnsiTheme="minorHAnsi" w:cstheme="minorHAnsi"/>
          <w:szCs w:val="20"/>
        </w:rPr>
        <w:t xml:space="preserve">in countries </w:t>
      </w:r>
      <w:r w:rsidRPr="00B50B64">
        <w:rPr>
          <w:rFonts w:asciiTheme="minorHAnsi" w:hAnsiTheme="minorHAnsi" w:cstheme="minorHAnsi"/>
          <w:szCs w:val="20"/>
        </w:rPr>
        <w:t>which potentially have a value of USD 100,000 or more, the Regional Office is to contact HQ/AMG, who will assist in obtaining an accurate valuation.</w:t>
      </w:r>
    </w:p>
    <w:p w14:paraId="79F51585" w14:textId="77777777" w:rsidR="00E919B3" w:rsidRDefault="00E919B3" w:rsidP="00E919B3">
      <w:pPr>
        <w:pStyle w:val="Heading1"/>
        <w:spacing w:line="360" w:lineRule="auto"/>
        <w:jc w:val="left"/>
        <w:rPr>
          <w:rFonts w:asciiTheme="minorHAnsi" w:hAnsiTheme="minorHAnsi" w:cstheme="minorHAnsi"/>
        </w:rPr>
      </w:pPr>
      <w:bookmarkStart w:id="19" w:name="_Toc145764318"/>
      <w:r>
        <w:rPr>
          <w:rFonts w:asciiTheme="minorHAnsi" w:hAnsiTheme="minorHAnsi" w:cstheme="minorHAnsi"/>
        </w:rPr>
        <w:lastRenderedPageBreak/>
        <w:t>PLACEMENT OF GIFTS</w:t>
      </w:r>
      <w:bookmarkEnd w:id="19"/>
    </w:p>
    <w:p w14:paraId="4A47833B" w14:textId="77777777" w:rsidR="00E919B3" w:rsidRPr="00EB64DC" w:rsidRDefault="00E919B3" w:rsidP="00E919B3"/>
    <w:p w14:paraId="34824846" w14:textId="77777777" w:rsidR="00E919B3" w:rsidRDefault="00E919B3" w:rsidP="00E919B3">
      <w:pPr>
        <w:pStyle w:val="Heading2"/>
        <w:jc w:val="left"/>
        <w:rPr>
          <w:rFonts w:asciiTheme="minorHAnsi" w:hAnsiTheme="minorHAnsi" w:cstheme="minorHAnsi"/>
          <w:sz w:val="24"/>
        </w:rPr>
      </w:pPr>
      <w:bookmarkStart w:id="20" w:name="_Toc145764319"/>
      <w:r>
        <w:rPr>
          <w:rFonts w:asciiTheme="minorHAnsi" w:hAnsiTheme="minorHAnsi" w:cstheme="minorHAnsi"/>
          <w:sz w:val="24"/>
        </w:rPr>
        <w:t>Responsible Units</w:t>
      </w:r>
      <w:bookmarkEnd w:id="20"/>
    </w:p>
    <w:p w14:paraId="051B771B" w14:textId="77777777" w:rsidR="00E919B3" w:rsidRDefault="00E919B3" w:rsidP="00E919B3"/>
    <w:p w14:paraId="09B4F9D7" w14:textId="77777777" w:rsidR="00E919B3" w:rsidRPr="002E6838" w:rsidRDefault="00E919B3" w:rsidP="00E919B3">
      <w:pPr>
        <w:pStyle w:val="ListParagraph"/>
        <w:ind w:left="576" w:firstLine="144"/>
        <w:jc w:val="both"/>
        <w:rPr>
          <w:rFonts w:asciiTheme="minorHAnsi" w:hAnsiTheme="minorHAnsi" w:cstheme="minorHAnsi"/>
          <w:b/>
          <w:bCs/>
          <w:color w:val="002060"/>
          <w:szCs w:val="20"/>
          <w:lang w:val="en-GB"/>
        </w:rPr>
      </w:pPr>
      <w:r>
        <w:rPr>
          <w:rFonts w:asciiTheme="minorHAnsi" w:hAnsiTheme="minorHAnsi" w:cstheme="minorHAnsi"/>
          <w:b/>
          <w:bCs/>
          <w:color w:val="002060"/>
          <w:szCs w:val="20"/>
          <w:lang w:val="en-GB"/>
        </w:rPr>
        <w:t xml:space="preserve">In </w:t>
      </w:r>
      <w:r w:rsidRPr="002E6838">
        <w:rPr>
          <w:rFonts w:asciiTheme="minorHAnsi" w:hAnsiTheme="minorHAnsi" w:cstheme="minorHAnsi"/>
          <w:b/>
          <w:bCs/>
          <w:color w:val="002060"/>
          <w:szCs w:val="20"/>
          <w:lang w:val="en-GB"/>
        </w:rPr>
        <w:t>CO’s: Admin/Operations Officer in collaboration with the WR’s office,</w:t>
      </w:r>
    </w:p>
    <w:p w14:paraId="7EE154F7"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p>
    <w:p w14:paraId="258579D9"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r>
        <w:rPr>
          <w:rFonts w:asciiTheme="minorHAnsi" w:hAnsiTheme="minorHAnsi" w:cstheme="minorHAnsi"/>
          <w:b/>
          <w:bCs/>
          <w:color w:val="002060"/>
          <w:szCs w:val="20"/>
          <w:lang w:val="en-GB"/>
        </w:rPr>
        <w:t xml:space="preserve">In </w:t>
      </w:r>
      <w:r w:rsidRPr="002E6838">
        <w:rPr>
          <w:rFonts w:asciiTheme="minorHAnsi" w:hAnsiTheme="minorHAnsi" w:cstheme="minorHAnsi"/>
          <w:b/>
          <w:bCs/>
          <w:color w:val="002060"/>
          <w:szCs w:val="20"/>
          <w:lang w:val="en-GB"/>
        </w:rPr>
        <w:t>RO’s: RD’s office</w:t>
      </w:r>
      <w:r>
        <w:rPr>
          <w:rFonts w:asciiTheme="minorHAnsi" w:hAnsiTheme="minorHAnsi" w:cstheme="minorHAnsi"/>
          <w:b/>
          <w:bCs/>
          <w:color w:val="002060"/>
          <w:szCs w:val="20"/>
          <w:lang w:val="en-GB"/>
        </w:rPr>
        <w:t>, in collaboration with the Asset management team in Operations</w:t>
      </w:r>
    </w:p>
    <w:p w14:paraId="0CA045E3" w14:textId="77777777" w:rsidR="00E919B3" w:rsidRDefault="00E919B3" w:rsidP="00E919B3">
      <w:pPr>
        <w:pStyle w:val="ListParagraph"/>
        <w:ind w:left="714"/>
        <w:jc w:val="both"/>
        <w:rPr>
          <w:rFonts w:asciiTheme="minorHAnsi" w:hAnsiTheme="minorHAnsi" w:cstheme="minorHAnsi"/>
          <w:szCs w:val="20"/>
          <w:lang w:val="en-GB"/>
        </w:rPr>
      </w:pPr>
      <w:r w:rsidRPr="00EB64DC">
        <w:rPr>
          <w:rFonts w:asciiTheme="minorHAnsi" w:hAnsiTheme="minorHAnsi" w:cstheme="minorHAnsi"/>
          <w:szCs w:val="20"/>
          <w:lang w:val="en-GB"/>
        </w:rPr>
        <w:t xml:space="preserve">The RD’s office </w:t>
      </w:r>
      <w:r>
        <w:rPr>
          <w:rFonts w:asciiTheme="minorHAnsi" w:hAnsiTheme="minorHAnsi" w:cstheme="minorHAnsi"/>
          <w:szCs w:val="20"/>
          <w:lang w:val="en-GB"/>
        </w:rPr>
        <w:t xml:space="preserve">is responsible for managing the receipt and recording process upon arrival  of gifts in the office. </w:t>
      </w:r>
    </w:p>
    <w:p w14:paraId="7BA5D6F3" w14:textId="77777777" w:rsidR="00E919B3" w:rsidRDefault="00E919B3" w:rsidP="00E919B3">
      <w:pPr>
        <w:pStyle w:val="ListParagraph"/>
        <w:ind w:left="714"/>
        <w:jc w:val="both"/>
        <w:rPr>
          <w:rFonts w:asciiTheme="minorHAnsi" w:hAnsiTheme="minorHAnsi" w:cstheme="minorHAnsi"/>
          <w:szCs w:val="20"/>
          <w:lang w:val="en-GB"/>
        </w:rPr>
      </w:pPr>
    </w:p>
    <w:p w14:paraId="24341F0A" w14:textId="77777777" w:rsidR="00E919B3" w:rsidRDefault="00E919B3" w:rsidP="00E919B3">
      <w:pPr>
        <w:pStyle w:val="ListParagraph"/>
        <w:ind w:left="714"/>
        <w:jc w:val="both"/>
        <w:rPr>
          <w:rFonts w:asciiTheme="minorHAnsi" w:hAnsiTheme="minorHAnsi" w:cstheme="minorHAnsi"/>
          <w:szCs w:val="20"/>
          <w:lang w:val="en-GB"/>
        </w:rPr>
      </w:pPr>
      <w:r>
        <w:rPr>
          <w:rFonts w:asciiTheme="minorHAnsi" w:hAnsiTheme="minorHAnsi" w:cstheme="minorHAnsi"/>
          <w:szCs w:val="20"/>
          <w:lang w:val="en-GB"/>
        </w:rPr>
        <w:t xml:space="preserve">This includes gifts presented to the Office from a Member State via an official ceremony. </w:t>
      </w:r>
    </w:p>
    <w:p w14:paraId="7E9798B9" w14:textId="77777777" w:rsidR="00E919B3" w:rsidRDefault="00E919B3" w:rsidP="00E919B3">
      <w:pPr>
        <w:pStyle w:val="ListParagraph"/>
        <w:ind w:left="714"/>
        <w:jc w:val="both"/>
        <w:rPr>
          <w:rFonts w:asciiTheme="minorHAnsi" w:hAnsiTheme="minorHAnsi" w:cstheme="minorHAnsi"/>
          <w:szCs w:val="20"/>
          <w:lang w:val="en-GB"/>
        </w:rPr>
      </w:pPr>
    </w:p>
    <w:p w14:paraId="18CAE619" w14:textId="77777777" w:rsidR="00E919B3" w:rsidRDefault="00E919B3" w:rsidP="00E919B3">
      <w:pPr>
        <w:pStyle w:val="ListParagraph"/>
        <w:ind w:left="714"/>
        <w:jc w:val="both"/>
        <w:rPr>
          <w:rFonts w:asciiTheme="minorHAnsi" w:hAnsiTheme="minorHAnsi" w:cstheme="minorHAnsi"/>
          <w:szCs w:val="20"/>
          <w:lang w:val="en-GB"/>
        </w:rPr>
      </w:pPr>
      <w:r>
        <w:rPr>
          <w:rFonts w:asciiTheme="minorHAnsi" w:hAnsiTheme="minorHAnsi" w:cstheme="minorHAnsi"/>
          <w:szCs w:val="20"/>
          <w:lang w:val="en-GB"/>
        </w:rPr>
        <w:t xml:space="preserve">From the point of receipt to placement they are to inform the asset management team via the quarterly reporting process (step 2.2) where each gift has been placed. </w:t>
      </w:r>
    </w:p>
    <w:p w14:paraId="3AEA0E58" w14:textId="77777777" w:rsidR="00E919B3" w:rsidRDefault="00E919B3" w:rsidP="00E919B3">
      <w:pPr>
        <w:pStyle w:val="ListParagraph"/>
        <w:ind w:left="714"/>
        <w:jc w:val="both"/>
        <w:rPr>
          <w:rFonts w:asciiTheme="minorHAnsi" w:hAnsiTheme="minorHAnsi" w:cstheme="minorHAnsi"/>
          <w:szCs w:val="20"/>
          <w:lang w:val="en-GB"/>
        </w:rPr>
      </w:pPr>
    </w:p>
    <w:p w14:paraId="403527D3" w14:textId="77777777" w:rsidR="00E919B3" w:rsidRDefault="00E919B3" w:rsidP="00E919B3">
      <w:pPr>
        <w:pStyle w:val="ListParagraph"/>
        <w:ind w:left="714"/>
        <w:jc w:val="both"/>
        <w:rPr>
          <w:rFonts w:asciiTheme="minorHAnsi" w:hAnsiTheme="minorHAnsi" w:cstheme="minorHAnsi"/>
          <w:szCs w:val="20"/>
          <w:lang w:val="en-GB"/>
        </w:rPr>
      </w:pPr>
      <w:r>
        <w:rPr>
          <w:rFonts w:asciiTheme="minorHAnsi" w:hAnsiTheme="minorHAnsi" w:cstheme="minorHAnsi"/>
          <w:szCs w:val="20"/>
          <w:lang w:val="en-GB"/>
        </w:rPr>
        <w:t>The asset manament team will update their data of Official gifts with the placement location of new gifts, and any other movements recorded in the quarterly report.</w:t>
      </w:r>
    </w:p>
    <w:p w14:paraId="5245AC08" w14:textId="77777777" w:rsidR="00E919B3" w:rsidRDefault="00E919B3" w:rsidP="00E919B3">
      <w:pPr>
        <w:pStyle w:val="ListParagraph"/>
        <w:ind w:left="714"/>
        <w:jc w:val="both"/>
        <w:rPr>
          <w:rFonts w:asciiTheme="minorHAnsi" w:hAnsiTheme="minorHAnsi" w:cstheme="minorHAnsi"/>
          <w:szCs w:val="20"/>
          <w:lang w:val="en-GB"/>
        </w:rPr>
      </w:pPr>
    </w:p>
    <w:p w14:paraId="55E59BB3" w14:textId="77777777" w:rsidR="00E919B3" w:rsidRDefault="00E919B3" w:rsidP="00E919B3">
      <w:pPr>
        <w:pStyle w:val="ListParagraph"/>
        <w:ind w:left="714"/>
        <w:jc w:val="both"/>
        <w:rPr>
          <w:rFonts w:asciiTheme="minorHAnsi" w:hAnsiTheme="minorHAnsi" w:cstheme="minorHAnsi"/>
          <w:szCs w:val="20"/>
          <w:lang w:val="en-GB"/>
        </w:rPr>
      </w:pPr>
      <w:r>
        <w:rPr>
          <w:rFonts w:asciiTheme="minorHAnsi" w:hAnsiTheme="minorHAnsi" w:cstheme="minorHAnsi"/>
          <w:szCs w:val="20"/>
          <w:lang w:val="en-GB"/>
        </w:rPr>
        <w:t>Smaller gifts may be placed directly by the RD team in their desired location, or in a secure storage area, which will be provided to them by the Asset/Operations team.</w:t>
      </w:r>
    </w:p>
    <w:p w14:paraId="64931856" w14:textId="77777777" w:rsidR="00E919B3" w:rsidRPr="00EB64DC" w:rsidRDefault="00E919B3" w:rsidP="00E919B3">
      <w:pPr>
        <w:pStyle w:val="ListParagraph"/>
        <w:ind w:left="714"/>
        <w:jc w:val="both"/>
        <w:rPr>
          <w:rFonts w:asciiTheme="minorHAnsi" w:hAnsiTheme="minorHAnsi" w:cstheme="minorHAnsi"/>
          <w:szCs w:val="20"/>
          <w:lang w:val="en-GB"/>
        </w:rPr>
      </w:pPr>
    </w:p>
    <w:p w14:paraId="7A19942C" w14:textId="77777777" w:rsidR="00E919B3" w:rsidRPr="008E7975" w:rsidRDefault="00E919B3" w:rsidP="00E919B3">
      <w:pPr>
        <w:pStyle w:val="ListParagraph"/>
        <w:ind w:left="714"/>
        <w:jc w:val="both"/>
        <w:rPr>
          <w:rFonts w:asciiTheme="minorHAnsi" w:hAnsiTheme="minorHAnsi" w:cstheme="minorHAnsi"/>
          <w:szCs w:val="20"/>
          <w:lang w:val="en-GB"/>
        </w:rPr>
      </w:pPr>
      <w:r w:rsidRPr="008E7975">
        <w:rPr>
          <w:rFonts w:asciiTheme="minorHAnsi" w:hAnsiTheme="minorHAnsi" w:cstheme="minorHAnsi"/>
          <w:szCs w:val="20"/>
          <w:lang w:val="en-GB"/>
        </w:rPr>
        <w:t>In order for this to work effectively</w:t>
      </w:r>
      <w:r>
        <w:rPr>
          <w:rFonts w:asciiTheme="minorHAnsi" w:hAnsiTheme="minorHAnsi" w:cstheme="minorHAnsi"/>
          <w:szCs w:val="20"/>
          <w:lang w:val="en-GB"/>
        </w:rPr>
        <w:t>,</w:t>
      </w:r>
      <w:r w:rsidRPr="008E7975">
        <w:rPr>
          <w:rFonts w:asciiTheme="minorHAnsi" w:hAnsiTheme="minorHAnsi" w:cstheme="minorHAnsi"/>
          <w:szCs w:val="20"/>
          <w:lang w:val="en-GB"/>
        </w:rPr>
        <w:t xml:space="preserve"> it requires a collaborative approach between </w:t>
      </w:r>
      <w:r>
        <w:rPr>
          <w:rFonts w:asciiTheme="minorHAnsi" w:hAnsiTheme="minorHAnsi" w:cstheme="minorHAnsi"/>
          <w:szCs w:val="20"/>
          <w:lang w:val="en-GB"/>
        </w:rPr>
        <w:t>all</w:t>
      </w:r>
      <w:r w:rsidRPr="008E7975">
        <w:rPr>
          <w:rFonts w:asciiTheme="minorHAnsi" w:hAnsiTheme="minorHAnsi" w:cstheme="minorHAnsi"/>
          <w:szCs w:val="20"/>
          <w:lang w:val="en-GB"/>
        </w:rPr>
        <w:t xml:space="preserve"> teams</w:t>
      </w:r>
      <w:r>
        <w:rPr>
          <w:rFonts w:asciiTheme="minorHAnsi" w:hAnsiTheme="minorHAnsi" w:cstheme="minorHAnsi"/>
          <w:szCs w:val="20"/>
          <w:lang w:val="en-GB"/>
        </w:rPr>
        <w:t>, including security.</w:t>
      </w:r>
    </w:p>
    <w:p w14:paraId="425662A1"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p>
    <w:p w14:paraId="0712A411"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p>
    <w:p w14:paraId="712CD107"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r>
        <w:rPr>
          <w:rFonts w:asciiTheme="minorHAnsi" w:hAnsiTheme="minorHAnsi" w:cstheme="minorHAnsi"/>
          <w:b/>
          <w:bCs/>
          <w:color w:val="002060"/>
          <w:szCs w:val="20"/>
          <w:lang w:val="en-GB"/>
        </w:rPr>
        <w:t xml:space="preserve">In </w:t>
      </w:r>
      <w:r w:rsidRPr="002E6838">
        <w:rPr>
          <w:rFonts w:asciiTheme="minorHAnsi" w:hAnsiTheme="minorHAnsi" w:cstheme="minorHAnsi"/>
          <w:b/>
          <w:bCs/>
          <w:color w:val="002060"/>
          <w:szCs w:val="20"/>
          <w:lang w:val="en-GB"/>
        </w:rPr>
        <w:t xml:space="preserve">HQ: </w:t>
      </w:r>
      <w:r>
        <w:rPr>
          <w:rFonts w:asciiTheme="minorHAnsi" w:hAnsiTheme="minorHAnsi" w:cstheme="minorHAnsi"/>
          <w:b/>
          <w:bCs/>
          <w:color w:val="002060"/>
          <w:szCs w:val="20"/>
          <w:lang w:val="en-GB"/>
        </w:rPr>
        <w:t xml:space="preserve"> Gifts received in the DG’s office.  </w:t>
      </w:r>
    </w:p>
    <w:p w14:paraId="5F5BE3DD" w14:textId="77777777" w:rsidR="00E919B3" w:rsidRPr="008E7975" w:rsidRDefault="00E919B3" w:rsidP="00E919B3">
      <w:pPr>
        <w:pStyle w:val="ListParagraph"/>
        <w:ind w:left="714"/>
        <w:jc w:val="both"/>
        <w:rPr>
          <w:rFonts w:asciiTheme="minorHAnsi" w:hAnsiTheme="minorHAnsi" w:cstheme="minorHAnsi"/>
          <w:szCs w:val="20"/>
          <w:lang w:val="en-GB"/>
        </w:rPr>
      </w:pPr>
      <w:r w:rsidRPr="008E7975">
        <w:rPr>
          <w:rFonts w:asciiTheme="minorHAnsi" w:hAnsiTheme="minorHAnsi" w:cstheme="minorHAnsi"/>
          <w:szCs w:val="20"/>
          <w:lang w:val="en-GB"/>
        </w:rPr>
        <w:t xml:space="preserve">The procedures follow the same process outlined above for Regional offices, with the exception of gifts </w:t>
      </w:r>
      <w:r>
        <w:rPr>
          <w:rFonts w:asciiTheme="minorHAnsi" w:hAnsiTheme="minorHAnsi" w:cstheme="minorHAnsi"/>
          <w:szCs w:val="20"/>
          <w:lang w:val="en-GB"/>
        </w:rPr>
        <w:t>proposed</w:t>
      </w:r>
      <w:r w:rsidRPr="008E7975">
        <w:rPr>
          <w:rFonts w:asciiTheme="minorHAnsi" w:hAnsiTheme="minorHAnsi" w:cstheme="minorHAnsi"/>
          <w:szCs w:val="20"/>
          <w:lang w:val="en-GB"/>
        </w:rPr>
        <w:t xml:space="preserve"> by a Member State </w:t>
      </w:r>
      <w:r>
        <w:rPr>
          <w:rFonts w:asciiTheme="minorHAnsi" w:hAnsiTheme="minorHAnsi" w:cstheme="minorHAnsi"/>
          <w:szCs w:val="20"/>
          <w:lang w:val="en-GB"/>
        </w:rPr>
        <w:t>to WHO, or gifts too large or heavy to be moved by the DGO focal point, where the focal point is to work with Apleona and OSS.</w:t>
      </w:r>
    </w:p>
    <w:p w14:paraId="63418BE5" w14:textId="77777777" w:rsidR="00E919B3" w:rsidRDefault="00E919B3" w:rsidP="00E919B3">
      <w:pPr>
        <w:pStyle w:val="ListParagraph"/>
        <w:ind w:left="576" w:firstLine="144"/>
        <w:jc w:val="both"/>
        <w:rPr>
          <w:rFonts w:asciiTheme="minorHAnsi" w:hAnsiTheme="minorHAnsi" w:cstheme="minorHAnsi"/>
          <w:b/>
          <w:bCs/>
          <w:color w:val="002060"/>
          <w:szCs w:val="20"/>
          <w:lang w:val="en-GB"/>
        </w:rPr>
      </w:pPr>
    </w:p>
    <w:p w14:paraId="64A0BEA2" w14:textId="77777777" w:rsidR="00E919B3" w:rsidRDefault="00E919B3" w:rsidP="00E919B3">
      <w:pPr>
        <w:pStyle w:val="ListParagraph"/>
        <w:ind w:left="714" w:firstLine="6"/>
        <w:jc w:val="both"/>
        <w:rPr>
          <w:rFonts w:asciiTheme="minorHAnsi" w:hAnsiTheme="minorHAnsi" w:cstheme="minorHAnsi"/>
          <w:b/>
          <w:bCs/>
          <w:color w:val="002060"/>
          <w:szCs w:val="20"/>
          <w:lang w:val="en-GB"/>
        </w:rPr>
      </w:pPr>
      <w:r>
        <w:rPr>
          <w:rFonts w:asciiTheme="minorHAnsi" w:hAnsiTheme="minorHAnsi" w:cstheme="minorHAnsi"/>
          <w:b/>
          <w:bCs/>
          <w:color w:val="002060"/>
          <w:szCs w:val="20"/>
          <w:lang w:val="en-GB"/>
        </w:rPr>
        <w:t xml:space="preserve">For gifts proposed by a Member State to WHO the DG’s Office is to inform HAC (Heritage Assets Committee) before any further action is taken. </w:t>
      </w:r>
    </w:p>
    <w:p w14:paraId="05BE4304" w14:textId="77777777" w:rsidR="00E919B3" w:rsidRDefault="00E919B3" w:rsidP="00E919B3">
      <w:pPr>
        <w:pStyle w:val="ListParagraph"/>
        <w:ind w:left="714" w:firstLine="6"/>
        <w:jc w:val="both"/>
        <w:rPr>
          <w:rFonts w:asciiTheme="minorHAnsi" w:hAnsiTheme="minorHAnsi" w:cstheme="minorHAnsi"/>
          <w:b/>
          <w:bCs/>
          <w:color w:val="002060"/>
          <w:szCs w:val="20"/>
          <w:lang w:val="en-GB"/>
        </w:rPr>
      </w:pPr>
    </w:p>
    <w:p w14:paraId="6F1DB516" w14:textId="77777777" w:rsidR="00E919B3" w:rsidRDefault="00E919B3" w:rsidP="00E919B3">
      <w:pPr>
        <w:pStyle w:val="ListParagraph"/>
        <w:ind w:left="714" w:firstLine="6"/>
        <w:jc w:val="both"/>
        <w:rPr>
          <w:rFonts w:asciiTheme="minorHAnsi" w:hAnsiTheme="minorHAnsi" w:cstheme="minorHAnsi"/>
          <w:szCs w:val="20"/>
          <w:lang w:val="en-GB"/>
        </w:rPr>
      </w:pPr>
      <w:r w:rsidRPr="00B70CC0">
        <w:rPr>
          <w:rFonts w:asciiTheme="minorHAnsi" w:hAnsiTheme="minorHAnsi" w:cstheme="minorHAnsi"/>
          <w:szCs w:val="20"/>
          <w:lang w:val="en-GB"/>
        </w:rPr>
        <w:t>The HAC will meet to discuss acceptance of the gift and make a recommendation to the DG</w:t>
      </w:r>
      <w:r>
        <w:rPr>
          <w:rFonts w:asciiTheme="minorHAnsi" w:hAnsiTheme="minorHAnsi" w:cstheme="minorHAnsi"/>
          <w:szCs w:val="20"/>
          <w:lang w:val="en-GB"/>
        </w:rPr>
        <w:t xml:space="preserve"> on whether the proposal is to be accepted</w:t>
      </w:r>
      <w:r w:rsidRPr="00B70CC0">
        <w:rPr>
          <w:rFonts w:asciiTheme="minorHAnsi" w:hAnsiTheme="minorHAnsi" w:cstheme="minorHAnsi"/>
          <w:szCs w:val="20"/>
          <w:lang w:val="en-GB"/>
        </w:rPr>
        <w:t>. This may include proposal</w:t>
      </w:r>
      <w:r>
        <w:rPr>
          <w:rFonts w:asciiTheme="minorHAnsi" w:hAnsiTheme="minorHAnsi" w:cstheme="minorHAnsi"/>
          <w:szCs w:val="20"/>
          <w:lang w:val="en-GB"/>
        </w:rPr>
        <w:t>s received</w:t>
      </w:r>
      <w:r w:rsidRPr="00B70CC0">
        <w:rPr>
          <w:rFonts w:asciiTheme="minorHAnsi" w:hAnsiTheme="minorHAnsi" w:cstheme="minorHAnsi"/>
          <w:szCs w:val="20"/>
          <w:lang w:val="en-GB"/>
        </w:rPr>
        <w:t xml:space="preserve"> from another entit</w:t>
      </w:r>
      <w:r>
        <w:rPr>
          <w:rFonts w:asciiTheme="minorHAnsi" w:hAnsiTheme="minorHAnsi" w:cstheme="minorHAnsi"/>
          <w:szCs w:val="20"/>
          <w:lang w:val="en-GB"/>
        </w:rPr>
        <w:t>ies</w:t>
      </w:r>
      <w:r w:rsidRPr="00B70CC0">
        <w:rPr>
          <w:rFonts w:asciiTheme="minorHAnsi" w:hAnsiTheme="minorHAnsi" w:cstheme="minorHAnsi"/>
          <w:szCs w:val="20"/>
          <w:lang w:val="en-GB"/>
        </w:rPr>
        <w:t xml:space="preserve">, which the HAC is </w:t>
      </w:r>
      <w:r>
        <w:rPr>
          <w:rFonts w:asciiTheme="minorHAnsi" w:hAnsiTheme="minorHAnsi" w:cstheme="minorHAnsi"/>
          <w:szCs w:val="20"/>
          <w:lang w:val="en-GB"/>
        </w:rPr>
        <w:t xml:space="preserve">also </w:t>
      </w:r>
      <w:r w:rsidRPr="00B70CC0">
        <w:rPr>
          <w:rFonts w:asciiTheme="minorHAnsi" w:hAnsiTheme="minorHAnsi" w:cstheme="minorHAnsi"/>
          <w:szCs w:val="20"/>
          <w:lang w:val="en-GB"/>
        </w:rPr>
        <w:t xml:space="preserve">mandated to review. </w:t>
      </w:r>
    </w:p>
    <w:p w14:paraId="61B8F584" w14:textId="77777777" w:rsidR="00E919B3" w:rsidRDefault="00E919B3" w:rsidP="00E919B3">
      <w:pPr>
        <w:pStyle w:val="ListParagraph"/>
        <w:ind w:left="714" w:firstLine="6"/>
        <w:jc w:val="both"/>
        <w:rPr>
          <w:rFonts w:asciiTheme="minorHAnsi" w:hAnsiTheme="minorHAnsi" w:cstheme="minorHAnsi"/>
          <w:szCs w:val="20"/>
          <w:lang w:val="en-GB"/>
        </w:rPr>
      </w:pPr>
    </w:p>
    <w:p w14:paraId="0FAFB1C8" w14:textId="77777777" w:rsidR="00E919B3" w:rsidRPr="00B70CC0" w:rsidRDefault="00E919B3" w:rsidP="00E919B3">
      <w:pPr>
        <w:pStyle w:val="ListParagraph"/>
        <w:ind w:left="714" w:firstLine="6"/>
        <w:jc w:val="both"/>
        <w:rPr>
          <w:rFonts w:asciiTheme="minorHAnsi" w:hAnsiTheme="minorHAnsi" w:cstheme="minorHAnsi"/>
          <w:sz w:val="20"/>
          <w:szCs w:val="18"/>
          <w:lang w:val="en-GB"/>
        </w:rPr>
      </w:pPr>
      <w:r w:rsidRPr="00B70CC0">
        <w:rPr>
          <w:rFonts w:asciiTheme="minorHAnsi" w:hAnsiTheme="minorHAnsi" w:cstheme="minorHAnsi"/>
          <w:szCs w:val="20"/>
          <w:lang w:val="en-GB"/>
        </w:rPr>
        <w:t>Once the HA</w:t>
      </w:r>
      <w:r>
        <w:rPr>
          <w:rFonts w:asciiTheme="minorHAnsi" w:hAnsiTheme="minorHAnsi" w:cstheme="minorHAnsi"/>
          <w:szCs w:val="20"/>
          <w:lang w:val="en-GB"/>
        </w:rPr>
        <w:t>C</w:t>
      </w:r>
      <w:r w:rsidRPr="00B70CC0">
        <w:rPr>
          <w:rFonts w:asciiTheme="minorHAnsi" w:hAnsiTheme="minorHAnsi" w:cstheme="minorHAnsi"/>
          <w:szCs w:val="20"/>
          <w:lang w:val="en-GB"/>
        </w:rPr>
        <w:t xml:space="preserve"> has made a fomal recommendation to the DG and acceptance has been agreed, the HAC will collaborate with OSS</w:t>
      </w:r>
      <w:r>
        <w:rPr>
          <w:rFonts w:asciiTheme="minorHAnsi" w:hAnsiTheme="minorHAnsi" w:cstheme="minorHAnsi"/>
          <w:szCs w:val="20"/>
          <w:lang w:val="en-GB"/>
        </w:rPr>
        <w:t>, Security</w:t>
      </w:r>
      <w:r w:rsidRPr="00B70CC0">
        <w:rPr>
          <w:rFonts w:asciiTheme="minorHAnsi" w:hAnsiTheme="minorHAnsi" w:cstheme="minorHAnsi"/>
          <w:szCs w:val="20"/>
          <w:lang w:val="en-GB"/>
        </w:rPr>
        <w:t xml:space="preserve"> and DGO to ensure suitable space is reserved inside the premises</w:t>
      </w:r>
      <w:r>
        <w:rPr>
          <w:rFonts w:asciiTheme="minorHAnsi" w:hAnsiTheme="minorHAnsi" w:cstheme="minorHAnsi"/>
          <w:szCs w:val="20"/>
          <w:lang w:val="en-GB"/>
        </w:rPr>
        <w:t>. The HAC committee member from OSS</w:t>
      </w:r>
      <w:r w:rsidRPr="00B70CC0">
        <w:rPr>
          <w:rFonts w:asciiTheme="minorHAnsi" w:hAnsiTheme="minorHAnsi" w:cstheme="minorHAnsi"/>
          <w:szCs w:val="20"/>
          <w:lang w:val="en-GB"/>
        </w:rPr>
        <w:t xml:space="preserve"> </w:t>
      </w:r>
      <w:r>
        <w:rPr>
          <w:rFonts w:asciiTheme="minorHAnsi" w:hAnsiTheme="minorHAnsi" w:cstheme="minorHAnsi"/>
          <w:szCs w:val="20"/>
          <w:lang w:val="en-GB"/>
        </w:rPr>
        <w:t>will manage this process of receipt (installation and recording) in collaboration with OSS, SEC and DGO</w:t>
      </w:r>
      <w:r w:rsidRPr="00B70CC0">
        <w:rPr>
          <w:rFonts w:asciiTheme="minorHAnsi" w:hAnsiTheme="minorHAnsi" w:cstheme="minorHAnsi"/>
          <w:szCs w:val="20"/>
          <w:lang w:val="en-GB"/>
        </w:rPr>
        <w:t>.</w:t>
      </w:r>
      <w:r>
        <w:rPr>
          <w:rFonts w:asciiTheme="minorHAnsi" w:hAnsiTheme="minorHAnsi" w:cstheme="minorHAnsi"/>
          <w:szCs w:val="20"/>
          <w:lang w:val="en-GB"/>
        </w:rPr>
        <w:t xml:space="preserve"> It is a collaborative effort where the Director, OSS has a lead role at all stages of the process.</w:t>
      </w:r>
    </w:p>
    <w:p w14:paraId="6243FD8D" w14:textId="77777777" w:rsidR="00E919B3" w:rsidRDefault="00E919B3" w:rsidP="00E919B3">
      <w:pPr>
        <w:ind w:left="432"/>
        <w:rPr>
          <w:rFonts w:asciiTheme="minorHAnsi" w:hAnsiTheme="minorHAnsi" w:cstheme="minorHAnsi"/>
          <w:bCs/>
          <w:sz w:val="22"/>
          <w:szCs w:val="18"/>
        </w:rPr>
      </w:pPr>
    </w:p>
    <w:p w14:paraId="6562F764" w14:textId="77777777" w:rsidR="00E919B3" w:rsidRDefault="00E919B3" w:rsidP="00E919B3">
      <w:pPr>
        <w:ind w:left="432"/>
        <w:rPr>
          <w:rFonts w:asciiTheme="minorHAnsi" w:hAnsiTheme="minorHAnsi" w:cstheme="minorHAnsi"/>
          <w:bCs/>
          <w:sz w:val="22"/>
          <w:szCs w:val="18"/>
        </w:rPr>
      </w:pPr>
      <w:r>
        <w:rPr>
          <w:rFonts w:asciiTheme="minorHAnsi" w:hAnsiTheme="minorHAnsi" w:cstheme="minorHAnsi"/>
          <w:bCs/>
          <w:sz w:val="22"/>
          <w:szCs w:val="18"/>
        </w:rPr>
        <w:tab/>
      </w:r>
    </w:p>
    <w:p w14:paraId="20B9AA1F" w14:textId="77777777" w:rsidR="00E919B3" w:rsidRDefault="00E919B3" w:rsidP="00E919B3">
      <w:pPr>
        <w:ind w:left="432"/>
        <w:rPr>
          <w:rFonts w:asciiTheme="minorHAnsi" w:hAnsiTheme="minorHAnsi" w:cstheme="minorHAnsi"/>
          <w:bCs/>
          <w:sz w:val="22"/>
          <w:szCs w:val="18"/>
        </w:rPr>
      </w:pPr>
    </w:p>
    <w:p w14:paraId="3B4AB6ED" w14:textId="77777777" w:rsidR="0007748C" w:rsidRDefault="0007748C" w:rsidP="00E919B3">
      <w:pPr>
        <w:ind w:left="432"/>
        <w:rPr>
          <w:rFonts w:asciiTheme="minorHAnsi" w:hAnsiTheme="minorHAnsi" w:cstheme="minorHAnsi"/>
          <w:bCs/>
          <w:sz w:val="22"/>
          <w:szCs w:val="18"/>
        </w:rPr>
      </w:pPr>
    </w:p>
    <w:p w14:paraId="22B0FC33" w14:textId="77777777" w:rsidR="0007748C" w:rsidRDefault="0007748C" w:rsidP="00E919B3">
      <w:pPr>
        <w:ind w:left="432"/>
        <w:rPr>
          <w:rFonts w:asciiTheme="minorHAnsi" w:hAnsiTheme="minorHAnsi" w:cstheme="minorHAnsi"/>
          <w:bCs/>
          <w:sz w:val="22"/>
          <w:szCs w:val="18"/>
        </w:rPr>
      </w:pPr>
    </w:p>
    <w:p w14:paraId="07348B55" w14:textId="77777777" w:rsidR="0007748C" w:rsidRDefault="0007748C" w:rsidP="00E919B3">
      <w:pPr>
        <w:ind w:left="432"/>
        <w:rPr>
          <w:rFonts w:asciiTheme="minorHAnsi" w:hAnsiTheme="minorHAnsi" w:cstheme="minorHAnsi"/>
          <w:bCs/>
          <w:sz w:val="22"/>
          <w:szCs w:val="18"/>
        </w:rPr>
      </w:pPr>
    </w:p>
    <w:p w14:paraId="6026251F" w14:textId="77777777" w:rsidR="0007748C" w:rsidRPr="00EB64DC" w:rsidRDefault="0007748C" w:rsidP="00E919B3">
      <w:pPr>
        <w:ind w:left="432"/>
        <w:rPr>
          <w:rFonts w:asciiTheme="minorHAnsi" w:hAnsiTheme="minorHAnsi" w:cstheme="minorHAnsi"/>
          <w:bCs/>
          <w:sz w:val="22"/>
          <w:szCs w:val="18"/>
        </w:rPr>
      </w:pPr>
    </w:p>
    <w:p w14:paraId="0DC0253B" w14:textId="77777777" w:rsidR="00E919B3" w:rsidRDefault="00E919B3" w:rsidP="00E919B3">
      <w:pPr>
        <w:pStyle w:val="Heading1"/>
        <w:spacing w:line="360" w:lineRule="auto"/>
        <w:jc w:val="left"/>
        <w:rPr>
          <w:rFonts w:asciiTheme="minorHAnsi" w:hAnsiTheme="minorHAnsi" w:cstheme="minorHAnsi"/>
        </w:rPr>
      </w:pPr>
      <w:bookmarkStart w:id="21" w:name="_Toc145764320"/>
      <w:r>
        <w:rPr>
          <w:rFonts w:asciiTheme="minorHAnsi" w:hAnsiTheme="minorHAnsi" w:cstheme="minorHAnsi"/>
        </w:rPr>
        <w:lastRenderedPageBreak/>
        <w:t>HQ HERITAGE ASSETS COMMITTEE</w:t>
      </w:r>
      <w:bookmarkEnd w:id="21"/>
    </w:p>
    <w:p w14:paraId="1F61043B" w14:textId="77777777" w:rsidR="00E919B3" w:rsidRPr="00C67010" w:rsidRDefault="00E919B3" w:rsidP="00E919B3">
      <w:pPr>
        <w:ind w:firstLine="720"/>
        <w:rPr>
          <w:b/>
          <w:bCs/>
          <w:color w:val="002060"/>
        </w:rPr>
      </w:pPr>
      <w:r w:rsidRPr="00C67010">
        <w:rPr>
          <w:rFonts w:asciiTheme="minorHAnsi" w:hAnsiTheme="minorHAnsi" w:cstheme="minorHAnsi"/>
          <w:b/>
          <w:bCs/>
          <w:color w:val="002060"/>
          <w:szCs w:val="20"/>
        </w:rPr>
        <w:t xml:space="preserve">Refer Annex 2 </w:t>
      </w:r>
      <w:r>
        <w:rPr>
          <w:rFonts w:asciiTheme="minorHAnsi" w:hAnsiTheme="minorHAnsi" w:cstheme="minorHAnsi"/>
          <w:b/>
          <w:bCs/>
          <w:color w:val="002060"/>
          <w:szCs w:val="20"/>
        </w:rPr>
        <w:t xml:space="preserve">   the HQ </w:t>
      </w:r>
      <w:r w:rsidRPr="00C67010">
        <w:rPr>
          <w:rFonts w:asciiTheme="minorHAnsi" w:hAnsiTheme="minorHAnsi" w:cstheme="minorHAnsi"/>
          <w:b/>
          <w:bCs/>
          <w:color w:val="002060"/>
          <w:szCs w:val="20"/>
        </w:rPr>
        <w:t xml:space="preserve">HAC </w:t>
      </w:r>
    </w:p>
    <w:p w14:paraId="67EBFCF6" w14:textId="77777777" w:rsidR="00E919B3" w:rsidRPr="00A90339" w:rsidRDefault="00E919B3" w:rsidP="00E919B3"/>
    <w:p w14:paraId="635445AD" w14:textId="77777777" w:rsidR="00E919B3" w:rsidRDefault="00E919B3" w:rsidP="00E919B3">
      <w:pPr>
        <w:pStyle w:val="Heading1"/>
        <w:spacing w:line="360" w:lineRule="auto"/>
        <w:jc w:val="left"/>
        <w:rPr>
          <w:rFonts w:asciiTheme="minorHAnsi" w:hAnsiTheme="minorHAnsi" w:cstheme="minorHAnsi"/>
        </w:rPr>
      </w:pPr>
      <w:r>
        <w:rPr>
          <w:rFonts w:asciiTheme="minorHAnsi" w:hAnsiTheme="minorHAnsi" w:cstheme="minorHAnsi"/>
        </w:rPr>
        <w:t xml:space="preserve"> </w:t>
      </w:r>
      <w:bookmarkStart w:id="22" w:name="_Toc145764321"/>
      <w:r>
        <w:rPr>
          <w:rFonts w:asciiTheme="minorHAnsi" w:hAnsiTheme="minorHAnsi" w:cstheme="minorHAnsi"/>
        </w:rPr>
        <w:t>ANNUAL VERIFICATION</w:t>
      </w:r>
      <w:bookmarkEnd w:id="22"/>
    </w:p>
    <w:p w14:paraId="3301F5A9" w14:textId="77777777" w:rsidR="00E919B3" w:rsidRDefault="00E919B3" w:rsidP="00E919B3">
      <w:pPr>
        <w:pStyle w:val="ListParagraph"/>
        <w:ind w:left="576"/>
        <w:jc w:val="both"/>
        <w:rPr>
          <w:rFonts w:asciiTheme="minorHAnsi" w:hAnsiTheme="minorHAnsi" w:cstheme="minorHAnsi"/>
          <w:sz w:val="28"/>
          <w:szCs w:val="24"/>
        </w:rPr>
      </w:pPr>
    </w:p>
    <w:p w14:paraId="6D3A18E0" w14:textId="77777777" w:rsidR="00E919B3" w:rsidRDefault="00E919B3" w:rsidP="00E919B3">
      <w:pPr>
        <w:pStyle w:val="Heading2"/>
        <w:jc w:val="left"/>
        <w:rPr>
          <w:rFonts w:asciiTheme="minorHAnsi" w:hAnsiTheme="minorHAnsi" w:cstheme="minorHAnsi"/>
          <w:sz w:val="24"/>
        </w:rPr>
      </w:pPr>
      <w:bookmarkStart w:id="23" w:name="_Toc145764322"/>
      <w:r>
        <w:rPr>
          <w:rFonts w:asciiTheme="minorHAnsi" w:hAnsiTheme="minorHAnsi" w:cstheme="minorHAnsi"/>
          <w:sz w:val="24"/>
        </w:rPr>
        <w:t>Responsible Unit and focal point</w:t>
      </w:r>
      <w:bookmarkEnd w:id="23"/>
    </w:p>
    <w:p w14:paraId="68D94A53" w14:textId="77777777" w:rsidR="00E919B3" w:rsidRDefault="00E919B3" w:rsidP="00E919B3">
      <w:pPr>
        <w:pStyle w:val="ListParagraph"/>
        <w:ind w:left="576"/>
        <w:jc w:val="both"/>
        <w:rPr>
          <w:rFonts w:asciiTheme="minorHAnsi" w:hAnsiTheme="minorHAnsi" w:cstheme="minorHAnsi"/>
          <w:b/>
          <w:sz w:val="24"/>
        </w:rPr>
      </w:pPr>
    </w:p>
    <w:p w14:paraId="73054337" w14:textId="77777777" w:rsidR="00E919B3" w:rsidRDefault="00E919B3" w:rsidP="00E919B3">
      <w:pPr>
        <w:pStyle w:val="ListParagraph"/>
        <w:ind w:left="576"/>
        <w:jc w:val="both"/>
        <w:rPr>
          <w:rFonts w:asciiTheme="minorHAnsi" w:hAnsiTheme="minorHAnsi" w:cstheme="minorHAnsi"/>
          <w:bCs/>
          <w:szCs w:val="20"/>
        </w:rPr>
      </w:pPr>
      <w:r w:rsidRPr="007A5C4A">
        <w:rPr>
          <w:rFonts w:asciiTheme="minorHAnsi" w:hAnsiTheme="minorHAnsi" w:cstheme="minorHAnsi"/>
          <w:bCs/>
          <w:szCs w:val="20"/>
        </w:rPr>
        <w:t xml:space="preserve">The Asset management </w:t>
      </w:r>
      <w:r>
        <w:rPr>
          <w:rFonts w:asciiTheme="minorHAnsi" w:hAnsiTheme="minorHAnsi" w:cstheme="minorHAnsi"/>
          <w:bCs/>
          <w:szCs w:val="20"/>
        </w:rPr>
        <w:t>team</w:t>
      </w:r>
      <w:r w:rsidRPr="007A5C4A">
        <w:rPr>
          <w:rFonts w:asciiTheme="minorHAnsi" w:hAnsiTheme="minorHAnsi" w:cstheme="minorHAnsi"/>
          <w:bCs/>
          <w:szCs w:val="20"/>
        </w:rPr>
        <w:t xml:space="preserve"> in each WHO office where </w:t>
      </w:r>
      <w:r w:rsidRPr="00215A5E">
        <w:rPr>
          <w:rFonts w:asciiTheme="minorHAnsi" w:hAnsiTheme="minorHAnsi" w:cstheme="minorHAnsi"/>
          <w:bCs/>
          <w:szCs w:val="20"/>
          <w:u w:val="single"/>
        </w:rPr>
        <w:t>Official gifts</w:t>
      </w:r>
      <w:r w:rsidRPr="007A5C4A">
        <w:rPr>
          <w:rFonts w:asciiTheme="minorHAnsi" w:hAnsiTheme="minorHAnsi" w:cstheme="minorHAnsi"/>
          <w:bCs/>
          <w:szCs w:val="20"/>
        </w:rPr>
        <w:t xml:space="preserve"> have been recorded is to appoint a focal point to conduct a physical verification of each Official gift, i.e. those gifts assessed or estimated to be valued at USD 500 or above.  </w:t>
      </w:r>
      <w:r>
        <w:rPr>
          <w:rFonts w:asciiTheme="minorHAnsi" w:hAnsiTheme="minorHAnsi" w:cstheme="minorHAnsi"/>
          <w:bCs/>
          <w:szCs w:val="20"/>
        </w:rPr>
        <w:t xml:space="preserve"> </w:t>
      </w:r>
    </w:p>
    <w:p w14:paraId="2BF098DB" w14:textId="77777777" w:rsidR="00E919B3" w:rsidRDefault="00E919B3" w:rsidP="00E919B3">
      <w:pPr>
        <w:pStyle w:val="ListParagraph"/>
        <w:ind w:left="576"/>
        <w:jc w:val="both"/>
        <w:rPr>
          <w:rFonts w:asciiTheme="minorHAnsi" w:hAnsiTheme="minorHAnsi" w:cstheme="minorHAnsi"/>
          <w:bCs/>
          <w:szCs w:val="20"/>
        </w:rPr>
      </w:pPr>
    </w:p>
    <w:p w14:paraId="4824D769" w14:textId="77777777" w:rsidR="00E919B3" w:rsidRPr="004930CC" w:rsidRDefault="00E919B3" w:rsidP="00E919B3">
      <w:pPr>
        <w:pStyle w:val="ListParagraph"/>
        <w:ind w:left="576"/>
        <w:jc w:val="both"/>
        <w:rPr>
          <w:rFonts w:asciiTheme="minorHAnsi" w:hAnsiTheme="minorHAnsi" w:cstheme="minorHAnsi"/>
          <w:sz w:val="28"/>
          <w:szCs w:val="24"/>
        </w:rPr>
      </w:pPr>
    </w:p>
    <w:p w14:paraId="71C53773" w14:textId="77777777" w:rsidR="00E919B3" w:rsidRDefault="00E919B3" w:rsidP="00E919B3">
      <w:pPr>
        <w:pStyle w:val="Heading2"/>
        <w:jc w:val="left"/>
        <w:rPr>
          <w:rFonts w:asciiTheme="minorHAnsi" w:hAnsiTheme="minorHAnsi" w:cstheme="minorHAnsi"/>
          <w:sz w:val="24"/>
        </w:rPr>
      </w:pPr>
      <w:bookmarkStart w:id="24" w:name="_Toc145764323"/>
      <w:r>
        <w:rPr>
          <w:rFonts w:asciiTheme="minorHAnsi" w:hAnsiTheme="minorHAnsi" w:cstheme="minorHAnsi"/>
          <w:sz w:val="24"/>
        </w:rPr>
        <w:t xml:space="preserve">When    </w:t>
      </w:r>
      <w:r>
        <w:rPr>
          <w:rFonts w:asciiTheme="minorHAnsi" w:hAnsiTheme="minorHAnsi" w:cstheme="minorHAnsi"/>
          <w:b w:val="0"/>
          <w:bCs w:val="0"/>
          <w:color w:val="auto"/>
          <w:sz w:val="22"/>
          <w:szCs w:val="22"/>
        </w:rPr>
        <w:t>Between July and November each year.</w:t>
      </w:r>
      <w:bookmarkEnd w:id="24"/>
    </w:p>
    <w:p w14:paraId="35ED3C27" w14:textId="77777777" w:rsidR="00E919B3" w:rsidRDefault="00E919B3" w:rsidP="00E919B3">
      <w:pPr>
        <w:pStyle w:val="ListParagraph"/>
        <w:ind w:left="576"/>
        <w:jc w:val="both"/>
        <w:rPr>
          <w:rFonts w:asciiTheme="minorHAnsi" w:hAnsiTheme="minorHAnsi" w:cstheme="minorHAnsi"/>
          <w:sz w:val="24"/>
          <w:szCs w:val="24"/>
          <w:lang w:val="en-GB"/>
        </w:rPr>
      </w:pPr>
    </w:p>
    <w:p w14:paraId="73EB9167" w14:textId="77777777" w:rsidR="00E919B3" w:rsidRPr="00AC64E9" w:rsidRDefault="00E919B3" w:rsidP="00E919B3">
      <w:pPr>
        <w:pStyle w:val="ListParagraph"/>
        <w:rPr>
          <w:sz w:val="24"/>
          <w:szCs w:val="24"/>
          <w:lang w:val="en-GB"/>
        </w:rPr>
      </w:pPr>
    </w:p>
    <w:p w14:paraId="2F36047F" w14:textId="77777777" w:rsidR="00E919B3" w:rsidRDefault="00E919B3" w:rsidP="00E919B3">
      <w:pPr>
        <w:pStyle w:val="Heading2"/>
        <w:jc w:val="left"/>
        <w:rPr>
          <w:rFonts w:asciiTheme="minorHAnsi" w:hAnsiTheme="minorHAnsi" w:cstheme="minorHAnsi"/>
          <w:sz w:val="24"/>
        </w:rPr>
      </w:pPr>
      <w:bookmarkStart w:id="25" w:name="_Toc145764324"/>
      <w:r>
        <w:rPr>
          <w:rFonts w:asciiTheme="minorHAnsi" w:hAnsiTheme="minorHAnsi" w:cstheme="minorHAnsi"/>
          <w:sz w:val="24"/>
        </w:rPr>
        <w:t>Process</w:t>
      </w:r>
      <w:bookmarkEnd w:id="25"/>
    </w:p>
    <w:p w14:paraId="46573B27" w14:textId="77777777" w:rsidR="00E919B3" w:rsidRDefault="00E919B3" w:rsidP="00E919B3"/>
    <w:p w14:paraId="1B8517CB" w14:textId="77777777" w:rsidR="00E919B3" w:rsidRPr="007A5C4A" w:rsidRDefault="00E919B3" w:rsidP="00E919B3">
      <w:pPr>
        <w:pStyle w:val="ListParagraph"/>
        <w:numPr>
          <w:ilvl w:val="0"/>
          <w:numId w:val="18"/>
        </w:numPr>
      </w:pPr>
      <w:bookmarkStart w:id="26" w:name="_Hlk127795945"/>
      <w:r>
        <w:t>The Asset team focal point is to check that the data they have received aligns with the latest data from their respective DGO/RD/WR office</w:t>
      </w:r>
      <w:r w:rsidRPr="007A5C4A">
        <w:t>.</w:t>
      </w:r>
    </w:p>
    <w:p w14:paraId="5BEE8B4E" w14:textId="77777777" w:rsidR="00E919B3" w:rsidRPr="007A5C4A" w:rsidRDefault="00E919B3" w:rsidP="00E919B3">
      <w:pPr>
        <w:pStyle w:val="ListParagraph"/>
      </w:pPr>
    </w:p>
    <w:p w14:paraId="696310E4" w14:textId="77777777" w:rsidR="00E919B3" w:rsidRDefault="00E919B3" w:rsidP="00E919B3">
      <w:pPr>
        <w:pStyle w:val="ListParagraph"/>
        <w:numPr>
          <w:ilvl w:val="0"/>
          <w:numId w:val="18"/>
        </w:numPr>
      </w:pPr>
      <w:r>
        <w:t xml:space="preserve">The focal point is to ensure the latest values assessments have been recorded and that their excel template details are up to date. </w:t>
      </w:r>
    </w:p>
    <w:p w14:paraId="188BE7B4" w14:textId="77777777" w:rsidR="00E919B3" w:rsidRDefault="00E919B3" w:rsidP="00E919B3">
      <w:pPr>
        <w:pStyle w:val="ListParagraph"/>
      </w:pPr>
    </w:p>
    <w:p w14:paraId="4A4494F2" w14:textId="77777777" w:rsidR="00E919B3" w:rsidRPr="007A5C4A" w:rsidRDefault="00E919B3" w:rsidP="00E919B3">
      <w:pPr>
        <w:pStyle w:val="ListParagraph"/>
        <w:numPr>
          <w:ilvl w:val="0"/>
          <w:numId w:val="18"/>
        </w:numPr>
      </w:pPr>
      <w:r>
        <w:t>Gifts recorded by the DGO/RD/WR office but not yet value assessed are to be excluded from the list of gifts to be verified, unless it is obvious that their value exceeds USD 500. Discretion and professionalism are required and the ASO’s or WR’s are to supervise this step carefully.</w:t>
      </w:r>
    </w:p>
    <w:p w14:paraId="4412D65D" w14:textId="77777777" w:rsidR="00E919B3" w:rsidRPr="007A5C4A" w:rsidRDefault="00E919B3" w:rsidP="00E919B3">
      <w:pPr>
        <w:pStyle w:val="ListParagraph"/>
      </w:pPr>
    </w:p>
    <w:p w14:paraId="21B68E72" w14:textId="77777777" w:rsidR="00E919B3" w:rsidRPr="007A5C4A" w:rsidRDefault="00E919B3" w:rsidP="00E919B3">
      <w:pPr>
        <w:pStyle w:val="ListParagraph"/>
        <w:numPr>
          <w:ilvl w:val="0"/>
          <w:numId w:val="18"/>
        </w:numPr>
      </w:pPr>
      <w:r>
        <w:t>The verification focal point is to use this report to verify each gift and its location.</w:t>
      </w:r>
    </w:p>
    <w:p w14:paraId="73836B06" w14:textId="77777777" w:rsidR="00E919B3" w:rsidRPr="007A5C4A" w:rsidRDefault="00E919B3" w:rsidP="00E919B3">
      <w:pPr>
        <w:pStyle w:val="ListParagraph"/>
      </w:pPr>
    </w:p>
    <w:p w14:paraId="13ADCD8D" w14:textId="77777777" w:rsidR="00E919B3" w:rsidRPr="007A5C4A" w:rsidRDefault="00E919B3" w:rsidP="00E919B3">
      <w:pPr>
        <w:pStyle w:val="ListParagraph"/>
        <w:numPr>
          <w:ilvl w:val="0"/>
          <w:numId w:val="18"/>
        </w:numPr>
      </w:pPr>
      <w:r>
        <w:t>The report is to be signed and dated by the focal point upon completion.</w:t>
      </w:r>
      <w:r w:rsidRPr="007A5C4A">
        <w:t xml:space="preserve"> </w:t>
      </w:r>
    </w:p>
    <w:p w14:paraId="0DB3642E" w14:textId="77777777" w:rsidR="00E919B3" w:rsidRPr="007A5C4A" w:rsidRDefault="00E919B3" w:rsidP="00E919B3">
      <w:pPr>
        <w:pStyle w:val="ListParagraph"/>
      </w:pPr>
    </w:p>
    <w:p w14:paraId="3616F6E7" w14:textId="77777777" w:rsidR="00E919B3" w:rsidRPr="007A5C4A" w:rsidRDefault="00E919B3" w:rsidP="00E919B3">
      <w:pPr>
        <w:pStyle w:val="ListParagraph"/>
        <w:numPr>
          <w:ilvl w:val="0"/>
          <w:numId w:val="18"/>
        </w:numPr>
      </w:pPr>
      <w:r w:rsidRPr="007A5C4A">
        <w:t xml:space="preserve">The final </w:t>
      </w:r>
      <w:r>
        <w:t xml:space="preserve">signed </w:t>
      </w:r>
      <w:r w:rsidRPr="007A5C4A">
        <w:t xml:space="preserve">list of verified and missing items is to </w:t>
      </w:r>
      <w:r>
        <w:t xml:space="preserve">be </w:t>
      </w:r>
      <w:r w:rsidRPr="007A5C4A">
        <w:t xml:space="preserve">submitted to the </w:t>
      </w:r>
      <w:r>
        <w:t>respective PSC by end November (in HQ by end December) by the Asset Management teams. RO’s are to include the results for Countries, where Official Gifts have been recorded.</w:t>
      </w:r>
    </w:p>
    <w:p w14:paraId="2A0ACC9E" w14:textId="77777777" w:rsidR="00E919B3" w:rsidRPr="007A5C4A" w:rsidRDefault="00E919B3" w:rsidP="00E919B3">
      <w:pPr>
        <w:pStyle w:val="ListParagraph"/>
      </w:pPr>
    </w:p>
    <w:p w14:paraId="7B5894EC" w14:textId="77777777" w:rsidR="00E919B3" w:rsidRPr="007A5C4A" w:rsidRDefault="00E919B3" w:rsidP="00E919B3">
      <w:pPr>
        <w:pStyle w:val="ListParagraph"/>
        <w:numPr>
          <w:ilvl w:val="0"/>
          <w:numId w:val="18"/>
        </w:numPr>
      </w:pPr>
      <w:r>
        <w:t>The PSC’s is to follow the eManual guidelines in “section XIII.2.3 losses and thefts of fixed assets”, in determining whether to recommend further administrative action if Official gifts have been lost, stolen or severely damaged</w:t>
      </w:r>
    </w:p>
    <w:p w14:paraId="10562589" w14:textId="77777777" w:rsidR="00E919B3" w:rsidRPr="007A5C4A" w:rsidRDefault="00E919B3" w:rsidP="00E919B3">
      <w:pPr>
        <w:pStyle w:val="ListParagraph"/>
        <w:ind w:left="1440"/>
      </w:pPr>
    </w:p>
    <w:p w14:paraId="53EABFBA" w14:textId="77777777" w:rsidR="00E919B3" w:rsidRDefault="00E919B3" w:rsidP="00E919B3">
      <w:pPr>
        <w:pStyle w:val="ListParagraph"/>
        <w:numPr>
          <w:ilvl w:val="0"/>
          <w:numId w:val="18"/>
        </w:numPr>
      </w:pPr>
      <w:r>
        <w:t>A copy of the signed PSC report,detailing the Official gifts in their Region is to be shared with their respective RDO and DAF.</w:t>
      </w:r>
    </w:p>
    <w:p w14:paraId="6FCA1CEE" w14:textId="77777777" w:rsidR="00E919B3" w:rsidRDefault="00E919B3" w:rsidP="00E919B3">
      <w:pPr>
        <w:pStyle w:val="ListParagraph"/>
      </w:pPr>
    </w:p>
    <w:p w14:paraId="37C4D8E9" w14:textId="77777777" w:rsidR="00E919B3" w:rsidRDefault="00E919B3" w:rsidP="00E919B3">
      <w:pPr>
        <w:pStyle w:val="ListParagraph"/>
        <w:numPr>
          <w:ilvl w:val="0"/>
          <w:numId w:val="18"/>
        </w:numPr>
      </w:pPr>
      <w:r>
        <w:t>In HQ, AMG will share the report with DGO after review by the PSC of which the Director, OSS is the Chair.</w:t>
      </w:r>
    </w:p>
    <w:p w14:paraId="6C100CE4" w14:textId="77777777" w:rsidR="00E919B3" w:rsidRDefault="00E919B3" w:rsidP="00E919B3">
      <w:pPr>
        <w:pStyle w:val="Heading1"/>
        <w:spacing w:line="360" w:lineRule="auto"/>
        <w:jc w:val="left"/>
        <w:rPr>
          <w:rFonts w:asciiTheme="minorHAnsi" w:hAnsiTheme="minorHAnsi" w:cstheme="minorHAnsi"/>
        </w:rPr>
      </w:pPr>
      <w:bookmarkStart w:id="27" w:name="_Toc145764325"/>
      <w:bookmarkEnd w:id="26"/>
      <w:r>
        <w:rPr>
          <w:rFonts w:asciiTheme="minorHAnsi" w:hAnsiTheme="minorHAnsi" w:cstheme="minorHAnsi"/>
        </w:rPr>
        <w:lastRenderedPageBreak/>
        <w:t>DISPOSALS</w:t>
      </w:r>
      <w:bookmarkEnd w:id="27"/>
    </w:p>
    <w:p w14:paraId="3ECB82C3" w14:textId="77777777" w:rsidR="00E919B3" w:rsidRDefault="00E919B3" w:rsidP="00E919B3"/>
    <w:p w14:paraId="2064371A" w14:textId="77777777" w:rsidR="00E919B3" w:rsidRPr="000A4BEA" w:rsidRDefault="00E919B3" w:rsidP="00E919B3">
      <w:pPr>
        <w:pStyle w:val="Heading2"/>
        <w:jc w:val="left"/>
        <w:rPr>
          <w:rFonts w:asciiTheme="minorHAnsi" w:hAnsiTheme="minorHAnsi" w:cstheme="minorHAnsi"/>
          <w:sz w:val="24"/>
        </w:rPr>
      </w:pPr>
      <w:bookmarkStart w:id="28" w:name="_Toc145764326"/>
      <w:r>
        <w:rPr>
          <w:rFonts w:asciiTheme="minorHAnsi" w:hAnsiTheme="minorHAnsi" w:cstheme="minorHAnsi"/>
          <w:sz w:val="24"/>
        </w:rPr>
        <w:t>Objective</w:t>
      </w:r>
      <w:bookmarkEnd w:id="28"/>
    </w:p>
    <w:p w14:paraId="3FA2A621" w14:textId="77777777" w:rsidR="00E919B3" w:rsidRPr="000A4BEA" w:rsidRDefault="00E919B3" w:rsidP="00E919B3">
      <w:pPr>
        <w:pStyle w:val="ListParagraph"/>
        <w:jc w:val="both"/>
        <w:rPr>
          <w:rFonts w:asciiTheme="minorHAnsi" w:hAnsiTheme="minorHAnsi" w:cstheme="minorHAnsi"/>
          <w:lang w:val="en-GB"/>
        </w:rPr>
      </w:pPr>
    </w:p>
    <w:p w14:paraId="5DCC16FB" w14:textId="77777777" w:rsidR="00E919B3" w:rsidRDefault="00E919B3" w:rsidP="00E919B3">
      <w:pPr>
        <w:pStyle w:val="ListParagraph"/>
        <w:rPr>
          <w:rFonts w:asciiTheme="minorHAnsi" w:hAnsiTheme="minorHAnsi" w:cstheme="minorHAnsi"/>
          <w:lang w:val="en-GB"/>
        </w:rPr>
      </w:pPr>
      <w:r>
        <w:rPr>
          <w:rFonts w:asciiTheme="minorHAnsi" w:hAnsiTheme="minorHAnsi" w:cstheme="minorHAnsi"/>
          <w:lang w:val="en-GB"/>
        </w:rPr>
        <w:t xml:space="preserve">In general, it will be rare to recommend the disposal of Official gifts. However there may be circumstances where WHO wishes to do this. Examples may include </w:t>
      </w:r>
    </w:p>
    <w:p w14:paraId="799A7099" w14:textId="77777777" w:rsidR="00E919B3" w:rsidRDefault="00E919B3" w:rsidP="00E919B3">
      <w:pPr>
        <w:pStyle w:val="ListParagraph"/>
        <w:rPr>
          <w:rFonts w:asciiTheme="minorHAnsi" w:hAnsiTheme="minorHAnsi" w:cstheme="minorHAnsi"/>
          <w:lang w:val="en-GB"/>
        </w:rPr>
      </w:pPr>
    </w:p>
    <w:p w14:paraId="34DEA07C" w14:textId="77777777" w:rsidR="00E919B3" w:rsidRPr="00B83878" w:rsidRDefault="00E919B3" w:rsidP="00E919B3">
      <w:pPr>
        <w:pStyle w:val="ListParagraph"/>
        <w:numPr>
          <w:ilvl w:val="0"/>
          <w:numId w:val="38"/>
        </w:numPr>
        <w:rPr>
          <w:sz w:val="24"/>
          <w:szCs w:val="24"/>
        </w:rPr>
      </w:pPr>
      <w:r>
        <w:rPr>
          <w:rFonts w:asciiTheme="minorHAnsi" w:hAnsiTheme="minorHAnsi" w:cstheme="minorHAnsi"/>
          <w:lang w:val="en-GB"/>
        </w:rPr>
        <w:t xml:space="preserve">lack of suitable safe space to keep gifts, </w:t>
      </w:r>
    </w:p>
    <w:p w14:paraId="5BBF751C" w14:textId="77777777" w:rsidR="00E919B3" w:rsidRPr="00B83878" w:rsidRDefault="00E919B3" w:rsidP="00E919B3">
      <w:pPr>
        <w:pStyle w:val="ListParagraph"/>
        <w:numPr>
          <w:ilvl w:val="0"/>
          <w:numId w:val="38"/>
        </w:numPr>
        <w:rPr>
          <w:sz w:val="24"/>
          <w:szCs w:val="24"/>
        </w:rPr>
      </w:pPr>
      <w:r>
        <w:rPr>
          <w:rFonts w:asciiTheme="minorHAnsi" w:hAnsiTheme="minorHAnsi" w:cstheme="minorHAnsi"/>
        </w:rPr>
        <w:t xml:space="preserve">gifts considered personal in nature, such as clothing, watches or jewellery, </w:t>
      </w:r>
    </w:p>
    <w:p w14:paraId="5AFC98A0" w14:textId="77777777" w:rsidR="00E919B3" w:rsidRDefault="00E919B3" w:rsidP="00E919B3">
      <w:pPr>
        <w:pStyle w:val="ListParagraph"/>
        <w:numPr>
          <w:ilvl w:val="0"/>
          <w:numId w:val="38"/>
        </w:numPr>
        <w:rPr>
          <w:sz w:val="24"/>
          <w:szCs w:val="24"/>
        </w:rPr>
      </w:pPr>
      <w:r>
        <w:rPr>
          <w:rFonts w:asciiTheme="minorHAnsi" w:hAnsiTheme="minorHAnsi" w:cstheme="minorHAnsi"/>
        </w:rPr>
        <w:t>it is considered by an office that the cost to keep a gift outweighs its benefit.</w:t>
      </w:r>
    </w:p>
    <w:p w14:paraId="277809B8" w14:textId="77777777" w:rsidR="00E919B3" w:rsidRDefault="00E919B3" w:rsidP="00E919B3">
      <w:pPr>
        <w:pStyle w:val="ListParagraph"/>
        <w:ind w:left="1440"/>
        <w:rPr>
          <w:sz w:val="24"/>
          <w:szCs w:val="24"/>
        </w:rPr>
      </w:pPr>
    </w:p>
    <w:p w14:paraId="43199848" w14:textId="77777777" w:rsidR="00E919B3" w:rsidRDefault="00E919B3" w:rsidP="00E919B3">
      <w:pPr>
        <w:pStyle w:val="ListParagraph"/>
        <w:ind w:left="1440"/>
        <w:rPr>
          <w:sz w:val="24"/>
          <w:szCs w:val="24"/>
        </w:rPr>
      </w:pPr>
    </w:p>
    <w:p w14:paraId="47F3E416" w14:textId="77777777" w:rsidR="00E919B3" w:rsidRPr="000A4BEA" w:rsidRDefault="00E919B3" w:rsidP="00E919B3">
      <w:pPr>
        <w:pStyle w:val="Heading2"/>
        <w:jc w:val="left"/>
        <w:rPr>
          <w:rFonts w:asciiTheme="minorHAnsi" w:hAnsiTheme="minorHAnsi" w:cstheme="minorHAnsi"/>
          <w:sz w:val="24"/>
        </w:rPr>
      </w:pPr>
      <w:bookmarkStart w:id="29" w:name="_Toc145764327"/>
      <w:r>
        <w:rPr>
          <w:rFonts w:asciiTheme="minorHAnsi" w:hAnsiTheme="minorHAnsi" w:cstheme="minorHAnsi"/>
          <w:sz w:val="24"/>
        </w:rPr>
        <w:t>Guidance on what may be done</w:t>
      </w:r>
      <w:bookmarkEnd w:id="29"/>
      <w:r>
        <w:rPr>
          <w:rFonts w:asciiTheme="minorHAnsi" w:hAnsiTheme="minorHAnsi" w:cstheme="minorHAnsi"/>
          <w:sz w:val="24"/>
        </w:rPr>
        <w:t xml:space="preserve"> </w:t>
      </w:r>
    </w:p>
    <w:p w14:paraId="72820957" w14:textId="77777777" w:rsidR="00E919B3" w:rsidRPr="000A4BEA" w:rsidRDefault="00E919B3" w:rsidP="00E919B3">
      <w:pPr>
        <w:pStyle w:val="ListParagraph"/>
        <w:jc w:val="both"/>
        <w:rPr>
          <w:rFonts w:asciiTheme="minorHAnsi" w:hAnsiTheme="minorHAnsi" w:cstheme="minorHAnsi"/>
          <w:lang w:val="en-GB"/>
        </w:rPr>
      </w:pPr>
    </w:p>
    <w:p w14:paraId="01AD3749" w14:textId="77777777" w:rsidR="00E919B3" w:rsidRDefault="00E919B3" w:rsidP="00E919B3">
      <w:pPr>
        <w:pStyle w:val="ListParagraph"/>
        <w:rPr>
          <w:rFonts w:asciiTheme="minorHAnsi" w:hAnsiTheme="minorHAnsi" w:cstheme="minorHAnsi"/>
          <w:szCs w:val="20"/>
        </w:rPr>
      </w:pPr>
      <w:r>
        <w:rPr>
          <w:rFonts w:asciiTheme="minorHAnsi" w:hAnsiTheme="minorHAnsi" w:cstheme="minorHAnsi"/>
          <w:lang w:val="en-GB"/>
        </w:rPr>
        <w:t xml:space="preserve">The </w:t>
      </w:r>
      <w:r w:rsidRPr="00B83878">
        <w:rPr>
          <w:rFonts w:asciiTheme="minorHAnsi" w:hAnsiTheme="minorHAnsi" w:cstheme="minorHAnsi"/>
          <w:szCs w:val="20"/>
        </w:rPr>
        <w:t>HQ unit</w:t>
      </w:r>
      <w:r w:rsidRPr="00B83878">
        <w:rPr>
          <w:rFonts w:asciiTheme="minorHAnsi" w:hAnsiTheme="minorHAnsi" w:cstheme="minorHAnsi"/>
          <w:b/>
          <w:bCs/>
          <w:szCs w:val="20"/>
        </w:rPr>
        <w:t xml:space="preserve"> </w:t>
      </w:r>
      <w:r w:rsidRPr="007A5C4A">
        <w:rPr>
          <w:rFonts w:asciiTheme="minorHAnsi" w:hAnsiTheme="minorHAnsi" w:cstheme="minorHAnsi"/>
          <w:b/>
          <w:bCs/>
          <w:color w:val="002060"/>
          <w:szCs w:val="20"/>
        </w:rPr>
        <w:t>Ethics and Professional Conduct</w:t>
      </w:r>
      <w:r>
        <w:rPr>
          <w:rFonts w:asciiTheme="minorHAnsi" w:hAnsiTheme="minorHAnsi" w:cstheme="minorHAnsi"/>
          <w:b/>
          <w:bCs/>
          <w:color w:val="002060"/>
          <w:szCs w:val="20"/>
        </w:rPr>
        <w:t xml:space="preserve"> </w:t>
      </w:r>
      <w:r>
        <w:rPr>
          <w:rFonts w:asciiTheme="minorHAnsi" w:hAnsiTheme="minorHAnsi" w:cstheme="minorHAnsi"/>
          <w:szCs w:val="20"/>
        </w:rPr>
        <w:t>is there to assist any WHO office with questions they may have concerning Official gifts (and gifts estimated to be less than USD 500 in value). This may include questions concerning acceptance and/or disposal.</w:t>
      </w:r>
    </w:p>
    <w:p w14:paraId="6D2E958D" w14:textId="77777777" w:rsidR="00E919B3" w:rsidRDefault="00E919B3" w:rsidP="00E919B3">
      <w:pPr>
        <w:pStyle w:val="ListParagraph"/>
        <w:rPr>
          <w:rFonts w:asciiTheme="minorHAnsi" w:hAnsiTheme="minorHAnsi" w:cstheme="minorHAnsi"/>
          <w:szCs w:val="20"/>
        </w:rPr>
      </w:pPr>
    </w:p>
    <w:p w14:paraId="2F2C3E9B" w14:textId="77777777" w:rsidR="00E919B3" w:rsidRDefault="00E919B3" w:rsidP="00E919B3">
      <w:pPr>
        <w:pStyle w:val="ListParagraph"/>
        <w:rPr>
          <w:sz w:val="24"/>
          <w:szCs w:val="24"/>
        </w:rPr>
      </w:pPr>
    </w:p>
    <w:p w14:paraId="4F6A9EF1" w14:textId="77777777" w:rsidR="00E919B3" w:rsidRPr="000A4BEA" w:rsidRDefault="00E919B3" w:rsidP="00E919B3">
      <w:pPr>
        <w:pStyle w:val="Heading2"/>
        <w:jc w:val="left"/>
        <w:rPr>
          <w:rFonts w:asciiTheme="minorHAnsi" w:hAnsiTheme="minorHAnsi" w:cstheme="minorHAnsi"/>
          <w:sz w:val="24"/>
        </w:rPr>
      </w:pPr>
      <w:bookmarkStart w:id="30" w:name="_Toc145764328"/>
      <w:r>
        <w:rPr>
          <w:rFonts w:asciiTheme="minorHAnsi" w:hAnsiTheme="minorHAnsi" w:cstheme="minorHAnsi"/>
          <w:sz w:val="24"/>
        </w:rPr>
        <w:t>Authority to dispose of a gift estimated to be under USD 500 in value</w:t>
      </w:r>
      <w:bookmarkEnd w:id="30"/>
    </w:p>
    <w:p w14:paraId="48606D33" w14:textId="77777777" w:rsidR="00E919B3" w:rsidRPr="000A4BEA" w:rsidRDefault="00E919B3" w:rsidP="00E919B3">
      <w:pPr>
        <w:pStyle w:val="ListParagraph"/>
        <w:jc w:val="both"/>
        <w:rPr>
          <w:rFonts w:asciiTheme="minorHAnsi" w:hAnsiTheme="minorHAnsi" w:cstheme="minorHAnsi"/>
          <w:lang w:val="en-GB"/>
        </w:rPr>
      </w:pPr>
    </w:p>
    <w:p w14:paraId="364A1BB7" w14:textId="77777777" w:rsidR="00E919B3" w:rsidRDefault="00E919B3" w:rsidP="00E919B3">
      <w:pPr>
        <w:pStyle w:val="ListParagraph"/>
        <w:rPr>
          <w:rFonts w:asciiTheme="minorHAnsi" w:hAnsiTheme="minorHAnsi" w:cstheme="minorHAnsi"/>
          <w:lang w:val="en-GB"/>
        </w:rPr>
      </w:pPr>
      <w:r>
        <w:rPr>
          <w:rFonts w:asciiTheme="minorHAnsi" w:hAnsiTheme="minorHAnsi" w:cstheme="minorHAnsi"/>
          <w:lang w:val="en-GB"/>
        </w:rPr>
        <w:t>For gifts estimated to be under USD 500 in value, the authority to dispose of a gift is:</w:t>
      </w:r>
    </w:p>
    <w:p w14:paraId="5415FB52" w14:textId="77777777" w:rsidR="00E919B3" w:rsidRDefault="00E919B3" w:rsidP="00E919B3">
      <w:pPr>
        <w:pStyle w:val="ListParagraph"/>
        <w:rPr>
          <w:rFonts w:asciiTheme="minorHAnsi" w:hAnsiTheme="minorHAnsi" w:cstheme="minorHAnsi"/>
          <w:lang w:val="en-GB"/>
        </w:rPr>
      </w:pPr>
    </w:p>
    <w:p w14:paraId="6A574956" w14:textId="77777777" w:rsidR="00E919B3" w:rsidRPr="00D355EA" w:rsidRDefault="00E919B3" w:rsidP="00E919B3">
      <w:pPr>
        <w:pStyle w:val="ListParagraph"/>
        <w:rPr>
          <w:rFonts w:asciiTheme="minorHAnsi" w:hAnsiTheme="minorHAnsi" w:cstheme="minorHAnsi"/>
          <w:b/>
          <w:bCs/>
          <w:color w:val="002060"/>
          <w:lang w:val="en-GB"/>
        </w:rPr>
      </w:pPr>
      <w:r w:rsidRPr="00D355EA">
        <w:rPr>
          <w:rFonts w:asciiTheme="minorHAnsi" w:hAnsiTheme="minorHAnsi" w:cstheme="minorHAnsi"/>
          <w:b/>
          <w:bCs/>
          <w:color w:val="002060"/>
          <w:lang w:val="en-GB"/>
        </w:rPr>
        <w:t>In HQ – DG’s office: the supervisor of the focal point recording new gifts</w:t>
      </w:r>
    </w:p>
    <w:p w14:paraId="31A54C33" w14:textId="77777777" w:rsidR="00E919B3" w:rsidRPr="00D355EA" w:rsidRDefault="00E919B3" w:rsidP="00E919B3">
      <w:pPr>
        <w:pStyle w:val="ListParagraph"/>
        <w:rPr>
          <w:rFonts w:asciiTheme="minorHAnsi" w:hAnsiTheme="minorHAnsi" w:cstheme="minorHAnsi"/>
          <w:b/>
          <w:bCs/>
          <w:color w:val="002060"/>
          <w:lang w:val="en-GB"/>
        </w:rPr>
      </w:pPr>
      <w:r w:rsidRPr="00D355EA">
        <w:rPr>
          <w:rFonts w:asciiTheme="minorHAnsi" w:hAnsiTheme="minorHAnsi" w:cstheme="minorHAnsi"/>
          <w:b/>
          <w:bCs/>
          <w:color w:val="002060"/>
          <w:lang w:val="en-GB"/>
        </w:rPr>
        <w:t>In a RO – RD’s office: the supervisor of the focal point recording new gifts</w:t>
      </w:r>
    </w:p>
    <w:p w14:paraId="2D68FFD8" w14:textId="77777777" w:rsidR="00E919B3" w:rsidRPr="00D355EA" w:rsidRDefault="00E919B3" w:rsidP="00E919B3">
      <w:pPr>
        <w:pStyle w:val="ListParagraph"/>
        <w:rPr>
          <w:b/>
          <w:bCs/>
          <w:color w:val="002060"/>
          <w:sz w:val="24"/>
          <w:szCs w:val="24"/>
        </w:rPr>
      </w:pPr>
      <w:r w:rsidRPr="00D355EA">
        <w:rPr>
          <w:rFonts w:asciiTheme="minorHAnsi" w:hAnsiTheme="minorHAnsi" w:cstheme="minorHAnsi"/>
          <w:b/>
          <w:bCs/>
          <w:color w:val="002060"/>
          <w:lang w:val="en-GB"/>
        </w:rPr>
        <w:t>In Countrties – the WR</w:t>
      </w:r>
    </w:p>
    <w:p w14:paraId="302BC79A" w14:textId="77777777" w:rsidR="00E919B3" w:rsidRDefault="00E919B3" w:rsidP="00E919B3">
      <w:pPr>
        <w:pStyle w:val="ListParagraph"/>
        <w:rPr>
          <w:rFonts w:asciiTheme="minorHAnsi" w:hAnsiTheme="minorHAnsi" w:cstheme="minorHAnsi"/>
          <w:lang w:val="en-GB"/>
        </w:rPr>
      </w:pPr>
    </w:p>
    <w:p w14:paraId="1A953963" w14:textId="77777777" w:rsidR="00E919B3" w:rsidRPr="00D355EA" w:rsidRDefault="00E919B3" w:rsidP="00E919B3">
      <w:pPr>
        <w:pStyle w:val="ListParagraph"/>
        <w:rPr>
          <w:rFonts w:asciiTheme="minorHAnsi" w:hAnsiTheme="minorHAnsi" w:cstheme="minorHAnsi"/>
          <w:lang w:val="en-GB"/>
        </w:rPr>
      </w:pPr>
      <w:r>
        <w:rPr>
          <w:rFonts w:asciiTheme="minorHAnsi" w:hAnsiTheme="minorHAnsi" w:cstheme="minorHAnsi"/>
          <w:lang w:val="en-GB"/>
        </w:rPr>
        <w:t>The lists they maintain should reflect any disposals made and how they were made.</w:t>
      </w:r>
    </w:p>
    <w:p w14:paraId="69C747A8" w14:textId="77777777" w:rsidR="00E919B3" w:rsidRDefault="00E919B3" w:rsidP="00E919B3">
      <w:pPr>
        <w:pStyle w:val="ListParagraph"/>
        <w:rPr>
          <w:sz w:val="24"/>
          <w:szCs w:val="24"/>
        </w:rPr>
      </w:pPr>
    </w:p>
    <w:p w14:paraId="1D14D6D1" w14:textId="77777777" w:rsidR="00E919B3" w:rsidRPr="000A4BEA" w:rsidRDefault="00E919B3" w:rsidP="00E919B3">
      <w:pPr>
        <w:pStyle w:val="Heading2"/>
        <w:jc w:val="left"/>
        <w:rPr>
          <w:rFonts w:asciiTheme="minorHAnsi" w:hAnsiTheme="minorHAnsi" w:cstheme="minorHAnsi"/>
          <w:sz w:val="24"/>
        </w:rPr>
      </w:pPr>
      <w:bookmarkStart w:id="31" w:name="_Toc145764329"/>
      <w:r>
        <w:rPr>
          <w:rFonts w:asciiTheme="minorHAnsi" w:hAnsiTheme="minorHAnsi" w:cstheme="minorHAnsi"/>
          <w:sz w:val="24"/>
        </w:rPr>
        <w:t>Authority to dispose of an Official gift</w:t>
      </w:r>
      <w:bookmarkEnd w:id="31"/>
    </w:p>
    <w:p w14:paraId="4381E126" w14:textId="77777777" w:rsidR="00E919B3" w:rsidRPr="000A4BEA" w:rsidRDefault="00E919B3" w:rsidP="00E919B3">
      <w:pPr>
        <w:pStyle w:val="ListParagraph"/>
        <w:jc w:val="both"/>
        <w:rPr>
          <w:rFonts w:asciiTheme="minorHAnsi" w:hAnsiTheme="minorHAnsi" w:cstheme="minorHAnsi"/>
          <w:lang w:val="en-GB"/>
        </w:rPr>
      </w:pPr>
    </w:p>
    <w:p w14:paraId="68A744BF" w14:textId="77777777" w:rsidR="00E919B3" w:rsidRDefault="00E919B3" w:rsidP="00E919B3">
      <w:pPr>
        <w:pStyle w:val="ListParagraph"/>
        <w:rPr>
          <w:rFonts w:asciiTheme="minorHAnsi" w:hAnsiTheme="minorHAnsi" w:cstheme="minorHAnsi"/>
          <w:lang w:val="en-GB"/>
        </w:rPr>
      </w:pPr>
      <w:r>
        <w:rPr>
          <w:rFonts w:asciiTheme="minorHAnsi" w:hAnsiTheme="minorHAnsi" w:cstheme="minorHAnsi"/>
          <w:lang w:val="en-GB"/>
        </w:rPr>
        <w:t>For gifts estimated or assessed to be USD 500 or more in value, the authority to dispose of an Official gift is as follows:</w:t>
      </w:r>
    </w:p>
    <w:p w14:paraId="74053A56" w14:textId="77777777" w:rsidR="00E919B3" w:rsidRDefault="00E919B3" w:rsidP="00E919B3">
      <w:pPr>
        <w:pStyle w:val="ListParagraph"/>
        <w:rPr>
          <w:rFonts w:asciiTheme="minorHAnsi" w:hAnsiTheme="minorHAnsi" w:cstheme="minorHAnsi"/>
          <w:lang w:val="en-GB"/>
        </w:rPr>
      </w:pPr>
    </w:p>
    <w:p w14:paraId="079BE51D" w14:textId="77777777" w:rsidR="00E919B3" w:rsidRPr="00D355EA" w:rsidRDefault="00E919B3" w:rsidP="00E919B3">
      <w:pPr>
        <w:pStyle w:val="ListParagraph"/>
        <w:rPr>
          <w:rFonts w:asciiTheme="minorHAnsi" w:hAnsiTheme="minorHAnsi" w:cstheme="minorHAnsi"/>
          <w:b/>
          <w:bCs/>
          <w:color w:val="002060"/>
          <w:lang w:val="en-GB"/>
        </w:rPr>
      </w:pPr>
      <w:r w:rsidRPr="00D355EA">
        <w:rPr>
          <w:rFonts w:asciiTheme="minorHAnsi" w:hAnsiTheme="minorHAnsi" w:cstheme="minorHAnsi"/>
          <w:b/>
          <w:bCs/>
          <w:color w:val="002060"/>
          <w:lang w:val="en-GB"/>
        </w:rPr>
        <w:t xml:space="preserve">In HQ – the DG </w:t>
      </w:r>
    </w:p>
    <w:p w14:paraId="02B1445C" w14:textId="77777777" w:rsidR="00E919B3" w:rsidRPr="00D355EA" w:rsidRDefault="00E919B3" w:rsidP="00E919B3">
      <w:pPr>
        <w:pStyle w:val="ListParagraph"/>
        <w:rPr>
          <w:rFonts w:asciiTheme="minorHAnsi" w:hAnsiTheme="minorHAnsi" w:cstheme="minorHAnsi"/>
          <w:b/>
          <w:bCs/>
          <w:color w:val="002060"/>
          <w:lang w:val="en-GB"/>
        </w:rPr>
      </w:pPr>
      <w:r w:rsidRPr="00D355EA">
        <w:rPr>
          <w:rFonts w:asciiTheme="minorHAnsi" w:hAnsiTheme="minorHAnsi" w:cstheme="minorHAnsi"/>
          <w:b/>
          <w:bCs/>
          <w:color w:val="002060"/>
          <w:lang w:val="en-GB"/>
        </w:rPr>
        <w:t>In a RO or Country – the RD</w:t>
      </w:r>
    </w:p>
    <w:p w14:paraId="65982116" w14:textId="77777777" w:rsidR="00E919B3" w:rsidRDefault="00E919B3" w:rsidP="00E919B3">
      <w:pPr>
        <w:pStyle w:val="ListParagraph"/>
        <w:rPr>
          <w:sz w:val="24"/>
          <w:szCs w:val="24"/>
        </w:rPr>
      </w:pPr>
    </w:p>
    <w:p w14:paraId="183A3485" w14:textId="77777777" w:rsidR="00E919B3" w:rsidRDefault="00E919B3" w:rsidP="00E919B3">
      <w:pPr>
        <w:pStyle w:val="Heading2"/>
        <w:jc w:val="left"/>
        <w:rPr>
          <w:rFonts w:asciiTheme="minorHAnsi" w:hAnsiTheme="minorHAnsi" w:cstheme="minorHAnsi"/>
          <w:sz w:val="24"/>
        </w:rPr>
      </w:pPr>
      <w:bookmarkStart w:id="32" w:name="_Toc145764330"/>
      <w:r>
        <w:rPr>
          <w:rFonts w:asciiTheme="minorHAnsi" w:hAnsiTheme="minorHAnsi" w:cstheme="minorHAnsi"/>
          <w:sz w:val="24"/>
        </w:rPr>
        <w:t>Process</w:t>
      </w:r>
      <w:bookmarkEnd w:id="32"/>
    </w:p>
    <w:p w14:paraId="0BFD8F89" w14:textId="77777777" w:rsidR="00E919B3" w:rsidRDefault="00E919B3" w:rsidP="00E919B3"/>
    <w:p w14:paraId="19783D9C" w14:textId="77777777" w:rsidR="00E919B3" w:rsidRDefault="00E919B3" w:rsidP="00E919B3">
      <w:pPr>
        <w:pStyle w:val="ListParagraph"/>
        <w:rPr>
          <w:rFonts w:asciiTheme="minorHAnsi" w:hAnsiTheme="minorHAnsi" w:cstheme="minorHAnsi"/>
          <w:lang w:val="en-GB"/>
        </w:rPr>
      </w:pPr>
      <w:r>
        <w:rPr>
          <w:rFonts w:asciiTheme="minorHAnsi" w:hAnsiTheme="minorHAnsi" w:cstheme="minorHAnsi"/>
          <w:lang w:val="en-GB"/>
        </w:rPr>
        <w:t xml:space="preserve">In HQ, the HAC (Heritage Assets Committee) has the mandate to provide recommendations to the DG on the acceptance and disposal of Official gifts. Proposals are managed by the Committee, in collaboration with the Director, OSS </w:t>
      </w:r>
    </w:p>
    <w:p w14:paraId="34E03E0C" w14:textId="77777777" w:rsidR="00E919B3" w:rsidRDefault="00E919B3" w:rsidP="00E919B3">
      <w:pPr>
        <w:pStyle w:val="ListParagraph"/>
        <w:rPr>
          <w:rFonts w:asciiTheme="minorHAnsi" w:hAnsiTheme="minorHAnsi" w:cstheme="minorHAnsi"/>
          <w:lang w:val="en-GB"/>
        </w:rPr>
      </w:pPr>
    </w:p>
    <w:p w14:paraId="19B92AED" w14:textId="77777777" w:rsidR="00E919B3" w:rsidRDefault="00E919B3" w:rsidP="00E919B3">
      <w:pPr>
        <w:pStyle w:val="ListParagraph"/>
        <w:rPr>
          <w:rFonts w:asciiTheme="minorHAnsi" w:hAnsiTheme="minorHAnsi" w:cstheme="minorHAnsi"/>
          <w:lang w:val="en-GB"/>
        </w:rPr>
      </w:pPr>
      <w:r>
        <w:rPr>
          <w:rFonts w:asciiTheme="minorHAnsi" w:hAnsiTheme="minorHAnsi" w:cstheme="minorHAnsi"/>
          <w:lang w:val="en-GB"/>
        </w:rPr>
        <w:t>In Regions, the RD’s office in collaboration with the PSC will provide recommendations to the RD on the disposal of Official gifts.</w:t>
      </w:r>
    </w:p>
    <w:p w14:paraId="6FB09465" w14:textId="77777777" w:rsidR="00E919B3" w:rsidRDefault="00E919B3" w:rsidP="00E919B3">
      <w:pPr>
        <w:pStyle w:val="ListParagraph"/>
        <w:rPr>
          <w:rFonts w:asciiTheme="minorHAnsi" w:hAnsiTheme="minorHAnsi" w:cstheme="minorHAnsi"/>
          <w:lang w:val="en-GB"/>
        </w:rPr>
      </w:pPr>
    </w:p>
    <w:p w14:paraId="6439DFC6" w14:textId="77777777" w:rsidR="00E919B3" w:rsidRPr="005C459E" w:rsidRDefault="00E919B3" w:rsidP="00E919B3">
      <w:pPr>
        <w:pStyle w:val="ListParagraph"/>
        <w:rPr>
          <w:rFonts w:asciiTheme="minorHAnsi" w:hAnsiTheme="minorHAnsi" w:cstheme="minorHAnsi"/>
          <w:lang w:val="en-GB"/>
        </w:rPr>
      </w:pPr>
      <w:r>
        <w:rPr>
          <w:rFonts w:asciiTheme="minorHAnsi" w:hAnsiTheme="minorHAnsi" w:cstheme="minorHAnsi"/>
          <w:lang w:val="en-GB"/>
        </w:rPr>
        <w:t xml:space="preserve">Disposals of Official gifts are to be recorded by the Asset management teams and this information is to be reported to HQ as part of the annual reporting process. </w:t>
      </w:r>
    </w:p>
    <w:p w14:paraId="1B4A9D27" w14:textId="77777777" w:rsidR="00E919B3" w:rsidRDefault="00E919B3" w:rsidP="00E919B3">
      <w:pPr>
        <w:pStyle w:val="Heading1"/>
        <w:spacing w:line="360" w:lineRule="auto"/>
        <w:jc w:val="left"/>
        <w:rPr>
          <w:rFonts w:asciiTheme="minorHAnsi" w:hAnsiTheme="minorHAnsi" w:cstheme="minorHAnsi"/>
        </w:rPr>
      </w:pPr>
      <w:bookmarkStart w:id="33" w:name="_Toc145764331"/>
      <w:r>
        <w:rPr>
          <w:rFonts w:asciiTheme="minorHAnsi" w:hAnsiTheme="minorHAnsi" w:cstheme="minorHAnsi"/>
        </w:rPr>
        <w:lastRenderedPageBreak/>
        <w:t>ANNUAL REPORTING TO HQ</w:t>
      </w:r>
      <w:bookmarkEnd w:id="33"/>
    </w:p>
    <w:p w14:paraId="187B9C10" w14:textId="77777777" w:rsidR="00E919B3" w:rsidRDefault="00E919B3" w:rsidP="00E919B3"/>
    <w:p w14:paraId="591EE2CF" w14:textId="77777777" w:rsidR="00E919B3" w:rsidRPr="000A4BEA" w:rsidRDefault="00E919B3" w:rsidP="00E919B3">
      <w:pPr>
        <w:pStyle w:val="Heading2"/>
        <w:jc w:val="left"/>
        <w:rPr>
          <w:rFonts w:asciiTheme="minorHAnsi" w:hAnsiTheme="minorHAnsi" w:cstheme="minorHAnsi"/>
          <w:sz w:val="24"/>
        </w:rPr>
      </w:pPr>
      <w:bookmarkStart w:id="34" w:name="_Toc145764332"/>
      <w:r>
        <w:rPr>
          <w:rFonts w:asciiTheme="minorHAnsi" w:hAnsiTheme="minorHAnsi" w:cstheme="minorHAnsi"/>
          <w:sz w:val="24"/>
        </w:rPr>
        <w:t>Objective</w:t>
      </w:r>
      <w:bookmarkEnd w:id="34"/>
    </w:p>
    <w:p w14:paraId="10F0069A" w14:textId="77777777" w:rsidR="00E919B3" w:rsidRPr="000A4BEA" w:rsidRDefault="00E919B3" w:rsidP="00E919B3">
      <w:pPr>
        <w:pStyle w:val="ListParagraph"/>
        <w:jc w:val="both"/>
        <w:rPr>
          <w:rFonts w:asciiTheme="minorHAnsi" w:hAnsiTheme="minorHAnsi" w:cstheme="minorHAnsi"/>
          <w:lang w:val="en-GB"/>
        </w:rPr>
      </w:pPr>
    </w:p>
    <w:p w14:paraId="633A0EE5" w14:textId="77777777" w:rsidR="00E919B3" w:rsidRDefault="00E919B3" w:rsidP="00E919B3">
      <w:pPr>
        <w:pStyle w:val="ListParagraph"/>
        <w:jc w:val="both"/>
        <w:rPr>
          <w:rFonts w:asciiTheme="minorHAnsi" w:hAnsiTheme="minorHAnsi" w:cstheme="minorHAnsi"/>
          <w:bCs/>
          <w:szCs w:val="20"/>
        </w:rPr>
      </w:pPr>
      <w:r>
        <w:rPr>
          <w:rFonts w:asciiTheme="minorHAnsi" w:hAnsiTheme="minorHAnsi" w:cstheme="minorHAnsi"/>
          <w:lang w:val="en-GB"/>
        </w:rPr>
        <w:t>The first objective is to ensure that HQ has a global view of Official gifts received by WHO Offices</w:t>
      </w:r>
      <w:r>
        <w:rPr>
          <w:rFonts w:asciiTheme="minorHAnsi" w:hAnsiTheme="minorHAnsi" w:cstheme="minorHAnsi"/>
          <w:bCs/>
          <w:szCs w:val="20"/>
        </w:rPr>
        <w:t xml:space="preserve"> and to be able to classify those gifts that meet the threshold to be considered Heritage Assets. </w:t>
      </w:r>
    </w:p>
    <w:p w14:paraId="455A55EF" w14:textId="77777777" w:rsidR="00E919B3" w:rsidRDefault="00E919B3" w:rsidP="00E919B3">
      <w:pPr>
        <w:pStyle w:val="ListParagraph"/>
        <w:jc w:val="both"/>
        <w:rPr>
          <w:rFonts w:asciiTheme="minorHAnsi" w:hAnsiTheme="minorHAnsi" w:cstheme="minorHAnsi"/>
          <w:bCs/>
          <w:szCs w:val="20"/>
        </w:rPr>
      </w:pPr>
    </w:p>
    <w:p w14:paraId="359F9D7F" w14:textId="77777777" w:rsidR="00E919B3" w:rsidRDefault="00E919B3" w:rsidP="00E919B3">
      <w:pPr>
        <w:pStyle w:val="ListParagraph"/>
        <w:jc w:val="both"/>
        <w:rPr>
          <w:rFonts w:asciiTheme="minorHAnsi" w:hAnsiTheme="minorHAnsi" w:cstheme="minorHAnsi"/>
          <w:bCs/>
          <w:szCs w:val="20"/>
        </w:rPr>
      </w:pPr>
      <w:r>
        <w:rPr>
          <w:rFonts w:asciiTheme="minorHAnsi" w:hAnsiTheme="minorHAnsi" w:cstheme="minorHAnsi"/>
          <w:bCs/>
          <w:szCs w:val="20"/>
        </w:rPr>
        <w:t>In future years it is expected that WHO will be reporting the status of its Heritage Assets under the IPSAS (International Public Sector Accounting Standards).</w:t>
      </w:r>
    </w:p>
    <w:p w14:paraId="4769EBA6" w14:textId="77777777" w:rsidR="00E919B3" w:rsidRDefault="00E919B3" w:rsidP="00E919B3">
      <w:pPr>
        <w:pStyle w:val="ListParagraph"/>
        <w:jc w:val="both"/>
        <w:rPr>
          <w:rFonts w:asciiTheme="minorHAnsi" w:hAnsiTheme="minorHAnsi" w:cstheme="minorHAnsi"/>
          <w:bCs/>
          <w:szCs w:val="20"/>
        </w:rPr>
      </w:pPr>
    </w:p>
    <w:p w14:paraId="45822954" w14:textId="77777777" w:rsidR="00E919B3" w:rsidRPr="000A4BEA" w:rsidRDefault="00E919B3" w:rsidP="00E919B3">
      <w:pPr>
        <w:pStyle w:val="ListParagraph"/>
        <w:jc w:val="both"/>
        <w:rPr>
          <w:rFonts w:asciiTheme="minorHAnsi" w:hAnsiTheme="minorHAnsi" w:cstheme="minorHAnsi"/>
          <w:bCs/>
          <w:szCs w:val="20"/>
        </w:rPr>
      </w:pPr>
      <w:r>
        <w:rPr>
          <w:rFonts w:asciiTheme="minorHAnsi" w:hAnsiTheme="minorHAnsi" w:cstheme="minorHAnsi"/>
          <w:bCs/>
          <w:szCs w:val="20"/>
        </w:rPr>
        <w:t>The second objective is to create an awareness amongst all WHO offices of the importance of managing and protecting gifts presented to WHO, which are an acknowledgement of WHO programs, and the staff who implement and contribute to them.</w:t>
      </w:r>
    </w:p>
    <w:p w14:paraId="2D78562E" w14:textId="77777777" w:rsidR="00E919B3" w:rsidRDefault="00E919B3" w:rsidP="00E919B3">
      <w:pPr>
        <w:pStyle w:val="ListParagraph"/>
        <w:ind w:left="576"/>
        <w:jc w:val="both"/>
        <w:rPr>
          <w:rFonts w:asciiTheme="minorHAnsi" w:hAnsiTheme="minorHAnsi" w:cstheme="minorHAnsi"/>
          <w:sz w:val="24"/>
          <w:szCs w:val="24"/>
        </w:rPr>
      </w:pPr>
    </w:p>
    <w:p w14:paraId="7C8EF44E" w14:textId="77777777" w:rsidR="00E919B3" w:rsidRDefault="00E919B3" w:rsidP="00E919B3">
      <w:pPr>
        <w:pStyle w:val="ListParagraph"/>
        <w:ind w:left="576"/>
        <w:jc w:val="both"/>
        <w:rPr>
          <w:rFonts w:asciiTheme="minorHAnsi" w:hAnsiTheme="minorHAnsi" w:cstheme="minorHAnsi"/>
          <w:sz w:val="24"/>
          <w:szCs w:val="24"/>
        </w:rPr>
      </w:pPr>
    </w:p>
    <w:p w14:paraId="133F4D20" w14:textId="77777777" w:rsidR="00E919B3" w:rsidRDefault="00E919B3" w:rsidP="00E919B3">
      <w:pPr>
        <w:pStyle w:val="ListParagraph"/>
        <w:ind w:left="576"/>
        <w:jc w:val="both"/>
        <w:rPr>
          <w:rFonts w:asciiTheme="minorHAnsi" w:hAnsiTheme="minorHAnsi" w:cstheme="minorHAnsi"/>
          <w:sz w:val="24"/>
          <w:szCs w:val="24"/>
        </w:rPr>
      </w:pPr>
    </w:p>
    <w:p w14:paraId="7E7E709B" w14:textId="77777777" w:rsidR="00E919B3" w:rsidRPr="000A4BEA" w:rsidRDefault="00E919B3" w:rsidP="00E919B3">
      <w:pPr>
        <w:pStyle w:val="Heading2"/>
        <w:jc w:val="left"/>
        <w:rPr>
          <w:rFonts w:asciiTheme="minorHAnsi" w:hAnsiTheme="minorHAnsi" w:cstheme="minorHAnsi"/>
          <w:sz w:val="24"/>
        </w:rPr>
      </w:pPr>
      <w:bookmarkStart w:id="35" w:name="_Toc145764333"/>
      <w:r>
        <w:rPr>
          <w:rFonts w:asciiTheme="minorHAnsi" w:hAnsiTheme="minorHAnsi" w:cstheme="minorHAnsi"/>
          <w:sz w:val="24"/>
        </w:rPr>
        <w:t>Who is responsible</w:t>
      </w:r>
      <w:bookmarkEnd w:id="35"/>
    </w:p>
    <w:p w14:paraId="53B2DC0D" w14:textId="77777777" w:rsidR="00E919B3" w:rsidRDefault="00E919B3" w:rsidP="00E919B3">
      <w:pPr>
        <w:pStyle w:val="ListParagraph"/>
        <w:ind w:left="576"/>
        <w:jc w:val="both"/>
        <w:rPr>
          <w:rFonts w:asciiTheme="minorHAnsi" w:hAnsiTheme="minorHAnsi" w:cstheme="minorHAnsi"/>
          <w:i/>
          <w:sz w:val="24"/>
          <w:szCs w:val="24"/>
        </w:rPr>
      </w:pPr>
    </w:p>
    <w:p w14:paraId="0FB0AE60" w14:textId="77777777" w:rsidR="00E919B3" w:rsidRPr="000A4BEA" w:rsidRDefault="00E919B3" w:rsidP="00E919B3">
      <w:pPr>
        <w:pStyle w:val="ListParagraph"/>
        <w:ind w:left="576"/>
        <w:jc w:val="both"/>
        <w:rPr>
          <w:rFonts w:asciiTheme="minorHAnsi" w:hAnsiTheme="minorHAnsi" w:cstheme="minorHAnsi"/>
          <w:lang w:val="en-GB"/>
        </w:rPr>
      </w:pPr>
      <w:r>
        <w:rPr>
          <w:rFonts w:asciiTheme="minorHAnsi" w:hAnsiTheme="minorHAnsi" w:cstheme="minorHAnsi"/>
          <w:lang w:val="en-GB"/>
        </w:rPr>
        <w:t>It is the responsibility of the Asset management teams in each Region to provide HQ with their Official gifts data. Accurate and timely data will permit HQ/AMG to maintain a relevant global database of Official gifts and permit WHO to meet future reporting requirements.</w:t>
      </w:r>
    </w:p>
    <w:p w14:paraId="081E4F94" w14:textId="77777777" w:rsidR="00E919B3" w:rsidRDefault="00E919B3" w:rsidP="00E919B3">
      <w:pPr>
        <w:pStyle w:val="ListParagraph"/>
        <w:ind w:left="576"/>
        <w:jc w:val="both"/>
        <w:rPr>
          <w:rFonts w:asciiTheme="minorHAnsi" w:hAnsiTheme="minorHAnsi" w:cstheme="minorHAnsi"/>
          <w:i/>
          <w:sz w:val="24"/>
          <w:szCs w:val="24"/>
        </w:rPr>
      </w:pPr>
    </w:p>
    <w:p w14:paraId="0DDF84CF" w14:textId="77777777" w:rsidR="00E919B3" w:rsidRDefault="00E919B3" w:rsidP="00E919B3">
      <w:pPr>
        <w:pStyle w:val="ListParagraph"/>
        <w:ind w:left="576"/>
        <w:jc w:val="both"/>
        <w:rPr>
          <w:rFonts w:asciiTheme="minorHAnsi" w:hAnsiTheme="minorHAnsi" w:cstheme="minorHAnsi"/>
          <w:i/>
          <w:sz w:val="24"/>
          <w:szCs w:val="24"/>
        </w:rPr>
      </w:pPr>
    </w:p>
    <w:p w14:paraId="52F6BAD6" w14:textId="77777777" w:rsidR="00E919B3" w:rsidRDefault="00E919B3" w:rsidP="00E919B3">
      <w:pPr>
        <w:pStyle w:val="ListParagraph"/>
        <w:ind w:left="576"/>
        <w:jc w:val="both"/>
        <w:rPr>
          <w:rFonts w:asciiTheme="minorHAnsi" w:hAnsiTheme="minorHAnsi" w:cstheme="minorHAnsi"/>
          <w:i/>
          <w:sz w:val="24"/>
          <w:szCs w:val="24"/>
        </w:rPr>
      </w:pPr>
    </w:p>
    <w:p w14:paraId="5E6A8213" w14:textId="77777777" w:rsidR="00E919B3" w:rsidRDefault="00E919B3" w:rsidP="00E919B3">
      <w:pPr>
        <w:pStyle w:val="ListParagraph"/>
        <w:ind w:left="576"/>
        <w:jc w:val="both"/>
        <w:rPr>
          <w:rFonts w:asciiTheme="minorHAnsi" w:hAnsiTheme="minorHAnsi" w:cstheme="minorHAnsi"/>
          <w:i/>
          <w:sz w:val="24"/>
          <w:szCs w:val="24"/>
        </w:rPr>
      </w:pPr>
    </w:p>
    <w:p w14:paraId="370D070B" w14:textId="77777777" w:rsidR="00E919B3" w:rsidRPr="000A4BEA" w:rsidRDefault="00E919B3" w:rsidP="00E919B3">
      <w:pPr>
        <w:pStyle w:val="Heading2"/>
        <w:jc w:val="left"/>
        <w:rPr>
          <w:rFonts w:asciiTheme="minorHAnsi" w:hAnsiTheme="minorHAnsi" w:cstheme="minorHAnsi"/>
          <w:sz w:val="24"/>
        </w:rPr>
      </w:pPr>
      <w:bookmarkStart w:id="36" w:name="_Toc145764334"/>
      <w:r>
        <w:rPr>
          <w:rFonts w:asciiTheme="minorHAnsi" w:hAnsiTheme="minorHAnsi" w:cstheme="minorHAnsi"/>
          <w:sz w:val="24"/>
        </w:rPr>
        <w:t>When is it to be done</w:t>
      </w:r>
      <w:bookmarkEnd w:id="36"/>
    </w:p>
    <w:p w14:paraId="09D3F94E" w14:textId="77777777" w:rsidR="00E919B3" w:rsidRDefault="00E919B3" w:rsidP="00E919B3">
      <w:pPr>
        <w:pStyle w:val="ListParagraph"/>
        <w:ind w:left="576"/>
        <w:jc w:val="both"/>
        <w:rPr>
          <w:rFonts w:asciiTheme="minorHAnsi" w:hAnsiTheme="minorHAnsi" w:cstheme="minorHAnsi"/>
          <w:i/>
          <w:sz w:val="24"/>
          <w:szCs w:val="24"/>
        </w:rPr>
      </w:pPr>
    </w:p>
    <w:p w14:paraId="240FE3AE" w14:textId="0AD7948A" w:rsidR="00E919B3" w:rsidRDefault="00E919B3" w:rsidP="00E919B3">
      <w:pPr>
        <w:pStyle w:val="ListParagraph"/>
        <w:ind w:left="576"/>
        <w:jc w:val="both"/>
        <w:rPr>
          <w:rFonts w:asciiTheme="minorHAnsi" w:hAnsiTheme="minorHAnsi" w:cstheme="minorHAnsi"/>
          <w:i/>
          <w:sz w:val="24"/>
          <w:szCs w:val="24"/>
        </w:rPr>
      </w:pPr>
      <w:r>
        <w:rPr>
          <w:rFonts w:asciiTheme="minorHAnsi" w:hAnsiTheme="minorHAnsi" w:cstheme="minorHAnsi"/>
          <w:lang w:val="en-GB"/>
        </w:rPr>
        <w:t>Each Region is to send their verified data to HQ/AMG by 31 December.</w:t>
      </w:r>
    </w:p>
    <w:p w14:paraId="109E427C" w14:textId="77777777" w:rsidR="00E919B3" w:rsidRDefault="00E919B3" w:rsidP="00E919B3">
      <w:pPr>
        <w:pStyle w:val="ListParagraph"/>
        <w:ind w:left="576"/>
        <w:jc w:val="both"/>
        <w:rPr>
          <w:rFonts w:asciiTheme="minorHAnsi" w:hAnsiTheme="minorHAnsi" w:cstheme="minorHAnsi"/>
          <w:i/>
          <w:sz w:val="24"/>
          <w:szCs w:val="24"/>
        </w:rPr>
      </w:pPr>
    </w:p>
    <w:p w14:paraId="22695256" w14:textId="77777777" w:rsidR="00E919B3" w:rsidRDefault="00E919B3" w:rsidP="00E919B3">
      <w:pPr>
        <w:pStyle w:val="ListParagraph"/>
        <w:ind w:left="576"/>
        <w:jc w:val="both"/>
        <w:rPr>
          <w:rFonts w:asciiTheme="minorHAnsi" w:hAnsiTheme="minorHAnsi" w:cstheme="minorHAnsi"/>
          <w:iCs/>
          <w:sz w:val="24"/>
          <w:szCs w:val="24"/>
        </w:rPr>
      </w:pPr>
    </w:p>
    <w:p w14:paraId="3D886510" w14:textId="77777777" w:rsidR="00E919B3" w:rsidRDefault="00E919B3" w:rsidP="00E919B3">
      <w:pPr>
        <w:pStyle w:val="ListParagraph"/>
        <w:ind w:left="576"/>
        <w:jc w:val="both"/>
        <w:rPr>
          <w:rFonts w:asciiTheme="minorHAnsi" w:hAnsiTheme="minorHAnsi" w:cstheme="minorHAnsi"/>
          <w:iCs/>
          <w:sz w:val="24"/>
          <w:szCs w:val="24"/>
        </w:rPr>
      </w:pPr>
    </w:p>
    <w:p w14:paraId="3499FD04" w14:textId="77777777" w:rsidR="00E919B3" w:rsidRDefault="00E919B3" w:rsidP="00E919B3">
      <w:pPr>
        <w:pStyle w:val="ListParagraph"/>
        <w:ind w:left="576"/>
        <w:jc w:val="both"/>
        <w:rPr>
          <w:rFonts w:asciiTheme="minorHAnsi" w:hAnsiTheme="minorHAnsi" w:cstheme="minorHAnsi"/>
          <w:iCs/>
          <w:sz w:val="24"/>
          <w:szCs w:val="24"/>
        </w:rPr>
      </w:pPr>
    </w:p>
    <w:p w14:paraId="128C5301" w14:textId="77777777" w:rsidR="00E919B3" w:rsidRDefault="00E919B3" w:rsidP="00E919B3">
      <w:pPr>
        <w:pStyle w:val="ListParagraph"/>
        <w:ind w:left="576"/>
        <w:jc w:val="both"/>
        <w:rPr>
          <w:rFonts w:asciiTheme="minorHAnsi" w:hAnsiTheme="minorHAnsi" w:cstheme="minorHAnsi"/>
          <w:iCs/>
          <w:sz w:val="24"/>
          <w:szCs w:val="24"/>
        </w:rPr>
      </w:pPr>
    </w:p>
    <w:p w14:paraId="2C590AF5" w14:textId="77777777" w:rsidR="00E919B3" w:rsidRDefault="00E919B3" w:rsidP="00E919B3">
      <w:pPr>
        <w:pStyle w:val="ListParagraph"/>
        <w:ind w:left="576"/>
        <w:jc w:val="both"/>
        <w:rPr>
          <w:rFonts w:asciiTheme="minorHAnsi" w:hAnsiTheme="minorHAnsi" w:cstheme="minorHAnsi"/>
          <w:iCs/>
          <w:sz w:val="24"/>
          <w:szCs w:val="24"/>
        </w:rPr>
      </w:pPr>
    </w:p>
    <w:p w14:paraId="6F061851" w14:textId="77777777" w:rsidR="00E919B3" w:rsidRDefault="00E919B3" w:rsidP="00E919B3">
      <w:pPr>
        <w:pStyle w:val="ListParagraph"/>
        <w:ind w:left="576"/>
        <w:jc w:val="both"/>
        <w:rPr>
          <w:rFonts w:asciiTheme="minorHAnsi" w:hAnsiTheme="minorHAnsi" w:cstheme="minorHAnsi"/>
          <w:iCs/>
          <w:sz w:val="24"/>
          <w:szCs w:val="24"/>
        </w:rPr>
      </w:pPr>
    </w:p>
    <w:p w14:paraId="57DFC7EC" w14:textId="77777777" w:rsidR="00E919B3" w:rsidRDefault="00E919B3" w:rsidP="00E919B3">
      <w:pPr>
        <w:pStyle w:val="ListParagraph"/>
        <w:ind w:left="576"/>
        <w:jc w:val="both"/>
        <w:rPr>
          <w:rFonts w:asciiTheme="minorHAnsi" w:hAnsiTheme="minorHAnsi" w:cstheme="minorHAnsi"/>
          <w:iCs/>
          <w:sz w:val="24"/>
          <w:szCs w:val="24"/>
        </w:rPr>
      </w:pPr>
    </w:p>
    <w:p w14:paraId="3F05832C" w14:textId="77777777" w:rsidR="00E919B3" w:rsidRDefault="00E919B3" w:rsidP="00E919B3">
      <w:pPr>
        <w:pStyle w:val="ListParagraph"/>
        <w:ind w:left="576"/>
        <w:jc w:val="both"/>
        <w:rPr>
          <w:rFonts w:asciiTheme="minorHAnsi" w:hAnsiTheme="minorHAnsi" w:cstheme="minorHAnsi"/>
          <w:iCs/>
          <w:sz w:val="24"/>
          <w:szCs w:val="24"/>
        </w:rPr>
      </w:pPr>
    </w:p>
    <w:p w14:paraId="5186120A" w14:textId="77777777" w:rsidR="00E919B3" w:rsidRDefault="00E919B3" w:rsidP="00E919B3">
      <w:pPr>
        <w:pStyle w:val="ListParagraph"/>
        <w:ind w:left="576"/>
        <w:jc w:val="both"/>
        <w:rPr>
          <w:rFonts w:asciiTheme="minorHAnsi" w:hAnsiTheme="minorHAnsi" w:cstheme="minorHAnsi"/>
          <w:iCs/>
          <w:sz w:val="24"/>
          <w:szCs w:val="24"/>
        </w:rPr>
      </w:pPr>
    </w:p>
    <w:p w14:paraId="1F6EE86B" w14:textId="77777777" w:rsidR="00E919B3" w:rsidRDefault="00E919B3" w:rsidP="00E919B3">
      <w:pPr>
        <w:pStyle w:val="ListParagraph"/>
        <w:ind w:left="576"/>
        <w:jc w:val="both"/>
        <w:rPr>
          <w:rFonts w:asciiTheme="minorHAnsi" w:hAnsiTheme="minorHAnsi" w:cstheme="minorHAnsi"/>
          <w:iCs/>
          <w:sz w:val="24"/>
          <w:szCs w:val="24"/>
        </w:rPr>
      </w:pPr>
    </w:p>
    <w:p w14:paraId="7CD72217" w14:textId="77777777" w:rsidR="00E919B3" w:rsidRDefault="00E919B3" w:rsidP="00E919B3">
      <w:pPr>
        <w:pStyle w:val="ListParagraph"/>
        <w:ind w:left="576"/>
        <w:jc w:val="both"/>
        <w:rPr>
          <w:rFonts w:asciiTheme="minorHAnsi" w:hAnsiTheme="minorHAnsi" w:cstheme="minorHAnsi"/>
          <w:iCs/>
          <w:sz w:val="24"/>
          <w:szCs w:val="24"/>
        </w:rPr>
      </w:pPr>
    </w:p>
    <w:p w14:paraId="6443C8A9" w14:textId="77777777" w:rsidR="00E919B3" w:rsidRDefault="00E919B3" w:rsidP="00E919B3">
      <w:pPr>
        <w:pStyle w:val="ListParagraph"/>
        <w:ind w:left="576"/>
        <w:jc w:val="both"/>
        <w:rPr>
          <w:rFonts w:asciiTheme="minorHAnsi" w:hAnsiTheme="minorHAnsi" w:cstheme="minorHAnsi"/>
          <w:iCs/>
          <w:sz w:val="24"/>
          <w:szCs w:val="24"/>
        </w:rPr>
      </w:pPr>
    </w:p>
    <w:p w14:paraId="1775E26C" w14:textId="77777777" w:rsidR="00E919B3" w:rsidRDefault="00E919B3" w:rsidP="00E919B3">
      <w:pPr>
        <w:pStyle w:val="ListParagraph"/>
        <w:ind w:left="576"/>
        <w:jc w:val="both"/>
        <w:rPr>
          <w:rFonts w:asciiTheme="minorHAnsi" w:hAnsiTheme="minorHAnsi" w:cstheme="minorHAnsi"/>
          <w:iCs/>
          <w:sz w:val="24"/>
          <w:szCs w:val="24"/>
        </w:rPr>
      </w:pPr>
    </w:p>
    <w:p w14:paraId="207C19B6" w14:textId="77777777" w:rsidR="00E919B3" w:rsidRDefault="00E919B3" w:rsidP="00E919B3">
      <w:pPr>
        <w:pStyle w:val="ListParagraph"/>
        <w:ind w:left="576"/>
        <w:jc w:val="both"/>
        <w:rPr>
          <w:rFonts w:asciiTheme="minorHAnsi" w:hAnsiTheme="minorHAnsi" w:cstheme="minorHAnsi"/>
          <w:iCs/>
          <w:sz w:val="24"/>
          <w:szCs w:val="24"/>
        </w:rPr>
      </w:pPr>
    </w:p>
    <w:p w14:paraId="53F311BD" w14:textId="77777777" w:rsidR="00E919B3" w:rsidRDefault="00E919B3" w:rsidP="00E919B3">
      <w:pPr>
        <w:pStyle w:val="ListParagraph"/>
        <w:ind w:left="576"/>
        <w:jc w:val="both"/>
        <w:rPr>
          <w:rFonts w:asciiTheme="minorHAnsi" w:hAnsiTheme="minorHAnsi" w:cstheme="minorHAnsi"/>
          <w:iCs/>
          <w:sz w:val="24"/>
          <w:szCs w:val="24"/>
        </w:rPr>
      </w:pPr>
    </w:p>
    <w:p w14:paraId="2EFC6976" w14:textId="77777777" w:rsidR="00E919B3" w:rsidRDefault="00E919B3" w:rsidP="00E919B3">
      <w:pPr>
        <w:pStyle w:val="Heading1"/>
        <w:spacing w:line="360" w:lineRule="auto"/>
        <w:jc w:val="left"/>
        <w:rPr>
          <w:rFonts w:asciiTheme="minorHAnsi" w:hAnsiTheme="minorHAnsi" w:cstheme="minorHAnsi"/>
        </w:rPr>
      </w:pPr>
      <w:bookmarkStart w:id="37" w:name="_Toc145764335"/>
      <w:r>
        <w:rPr>
          <w:rFonts w:asciiTheme="minorHAnsi" w:hAnsiTheme="minorHAnsi" w:cstheme="minorHAnsi"/>
        </w:rPr>
        <w:lastRenderedPageBreak/>
        <w:t>SUMMARY</w:t>
      </w:r>
      <w:bookmarkEnd w:id="37"/>
    </w:p>
    <w:p w14:paraId="246699A1" w14:textId="77777777" w:rsidR="00E919B3" w:rsidRDefault="00E919B3" w:rsidP="00E919B3"/>
    <w:p w14:paraId="0F206D17" w14:textId="77777777" w:rsidR="00E919B3" w:rsidRPr="00705AB3" w:rsidRDefault="00E919B3" w:rsidP="00E919B3">
      <w:pPr>
        <w:pStyle w:val="ListParagraph"/>
        <w:numPr>
          <w:ilvl w:val="0"/>
          <w:numId w:val="39"/>
        </w:numPr>
        <w:jc w:val="both"/>
        <w:rPr>
          <w:rFonts w:asciiTheme="minorHAnsi" w:hAnsiTheme="minorHAnsi" w:cstheme="minorHAnsi"/>
          <w:iCs/>
        </w:rPr>
      </w:pPr>
      <w:r w:rsidRPr="00705AB3">
        <w:rPr>
          <w:rFonts w:asciiTheme="minorHAnsi" w:hAnsiTheme="minorHAnsi" w:cstheme="minorHAnsi"/>
          <w:iCs/>
        </w:rPr>
        <w:t xml:space="preserve">The responsibility to record all new gifts is under </w:t>
      </w:r>
    </w:p>
    <w:p w14:paraId="6A05B64A"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the DG’s office in HQ,</w:t>
      </w:r>
    </w:p>
    <w:p w14:paraId="782F11CA"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the RD’s office in a Regional Office, and</w:t>
      </w:r>
    </w:p>
    <w:p w14:paraId="40CA7B94"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the WR’s office in countries</w:t>
      </w:r>
    </w:p>
    <w:p w14:paraId="32F3A6B9" w14:textId="77777777" w:rsidR="00E919B3" w:rsidRDefault="00E919B3" w:rsidP="00E919B3">
      <w:pPr>
        <w:pStyle w:val="ListParagraph"/>
        <w:ind w:left="2016"/>
        <w:jc w:val="both"/>
        <w:rPr>
          <w:rFonts w:asciiTheme="minorHAnsi" w:hAnsiTheme="minorHAnsi" w:cstheme="minorHAnsi"/>
          <w:iCs/>
        </w:rPr>
      </w:pPr>
    </w:p>
    <w:p w14:paraId="484FC566" w14:textId="77777777" w:rsidR="00E919B3" w:rsidRPr="00705AB3" w:rsidRDefault="00E919B3" w:rsidP="00E919B3">
      <w:pPr>
        <w:pStyle w:val="ListParagraph"/>
        <w:ind w:left="2016"/>
        <w:jc w:val="both"/>
        <w:rPr>
          <w:rFonts w:asciiTheme="minorHAnsi" w:hAnsiTheme="minorHAnsi" w:cstheme="minorHAnsi"/>
          <w:iCs/>
        </w:rPr>
      </w:pPr>
    </w:p>
    <w:p w14:paraId="3754AAC1" w14:textId="77777777" w:rsidR="00E919B3" w:rsidRPr="00705AB3" w:rsidRDefault="00E919B3" w:rsidP="00E919B3">
      <w:pPr>
        <w:pStyle w:val="ListParagraph"/>
        <w:numPr>
          <w:ilvl w:val="0"/>
          <w:numId w:val="39"/>
        </w:numPr>
        <w:jc w:val="both"/>
        <w:rPr>
          <w:rFonts w:asciiTheme="minorHAnsi" w:hAnsiTheme="minorHAnsi" w:cstheme="minorHAnsi"/>
          <w:iCs/>
        </w:rPr>
      </w:pPr>
      <w:r w:rsidRPr="00705AB3">
        <w:rPr>
          <w:rFonts w:asciiTheme="minorHAnsi" w:hAnsiTheme="minorHAnsi" w:cstheme="minorHAnsi"/>
          <w:iCs/>
        </w:rPr>
        <w:t>The role of the asset management teams in all WHO offices where Official gifts have been received is to</w:t>
      </w:r>
    </w:p>
    <w:p w14:paraId="462779A4"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Conduct the annual verification</w:t>
      </w:r>
    </w:p>
    <w:p w14:paraId="73726603"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Maintain a database of Official gifts for reporting to a respective Regional Office, and RO’s to HQ</w:t>
      </w:r>
    </w:p>
    <w:p w14:paraId="06C06E57"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Ensure disposals are recorded in the database</w:t>
      </w:r>
    </w:p>
    <w:p w14:paraId="1F55ACCA"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Ensure losses and thefts are recorded in the database</w:t>
      </w:r>
    </w:p>
    <w:p w14:paraId="34D2892A"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Verify that Official gifts are held in secure locations and have suitable safety measures to protect them, where relevant</w:t>
      </w:r>
    </w:p>
    <w:p w14:paraId="0BE4EA8D" w14:textId="77777777" w:rsidR="00E919B3" w:rsidRPr="00705AB3" w:rsidRDefault="00E919B3" w:rsidP="00E919B3">
      <w:pPr>
        <w:pStyle w:val="ListParagraph"/>
        <w:numPr>
          <w:ilvl w:val="1"/>
          <w:numId w:val="39"/>
        </w:numPr>
        <w:jc w:val="both"/>
        <w:rPr>
          <w:rFonts w:asciiTheme="minorHAnsi" w:hAnsiTheme="minorHAnsi" w:cstheme="minorHAnsi"/>
          <w:iCs/>
        </w:rPr>
      </w:pPr>
      <w:r w:rsidRPr="00705AB3">
        <w:rPr>
          <w:rFonts w:asciiTheme="minorHAnsi" w:hAnsiTheme="minorHAnsi" w:cstheme="minorHAnsi"/>
          <w:iCs/>
        </w:rPr>
        <w:t>Ensure damaged gifts are repaired, in collaboration with the respective DG/RD offices</w:t>
      </w:r>
    </w:p>
    <w:p w14:paraId="6806D1FA" w14:textId="77777777" w:rsidR="00E919B3" w:rsidRDefault="00E919B3" w:rsidP="00E919B3">
      <w:pPr>
        <w:pStyle w:val="ListParagraph"/>
        <w:ind w:left="2016"/>
        <w:jc w:val="both"/>
        <w:rPr>
          <w:rFonts w:asciiTheme="minorHAnsi" w:hAnsiTheme="minorHAnsi" w:cstheme="minorHAnsi"/>
          <w:iCs/>
        </w:rPr>
      </w:pPr>
    </w:p>
    <w:p w14:paraId="68B24AD8" w14:textId="77777777" w:rsidR="00E919B3" w:rsidRPr="00705AB3" w:rsidRDefault="00E919B3" w:rsidP="00E919B3">
      <w:pPr>
        <w:pStyle w:val="ListParagraph"/>
        <w:ind w:left="2016"/>
        <w:jc w:val="both"/>
        <w:rPr>
          <w:rFonts w:asciiTheme="minorHAnsi" w:hAnsiTheme="minorHAnsi" w:cstheme="minorHAnsi"/>
          <w:iCs/>
        </w:rPr>
      </w:pPr>
    </w:p>
    <w:p w14:paraId="1AEE374F" w14:textId="77777777" w:rsidR="00E919B3" w:rsidRPr="00705AB3" w:rsidRDefault="00E919B3" w:rsidP="00E919B3">
      <w:pPr>
        <w:pStyle w:val="ListParagraph"/>
        <w:numPr>
          <w:ilvl w:val="0"/>
          <w:numId w:val="39"/>
        </w:numPr>
        <w:jc w:val="both"/>
        <w:rPr>
          <w:rFonts w:asciiTheme="minorHAnsi" w:hAnsiTheme="minorHAnsi" w:cstheme="minorHAnsi"/>
          <w:iCs/>
        </w:rPr>
      </w:pPr>
      <w:r w:rsidRPr="00705AB3">
        <w:rPr>
          <w:rFonts w:asciiTheme="minorHAnsi" w:hAnsiTheme="minorHAnsi" w:cstheme="minorHAnsi"/>
          <w:iCs/>
        </w:rPr>
        <w:t>In HQ, the asset management team (AMG) is also responsible for maintaining the Global Database of Official gifts, from end 2024.</w:t>
      </w:r>
    </w:p>
    <w:p w14:paraId="3FCC8853" w14:textId="77777777" w:rsidR="00E919B3" w:rsidRDefault="00E919B3" w:rsidP="00E919B3">
      <w:pPr>
        <w:jc w:val="both"/>
        <w:rPr>
          <w:rFonts w:asciiTheme="minorHAnsi" w:hAnsiTheme="minorHAnsi" w:cstheme="minorHAnsi"/>
          <w:iCs/>
        </w:rPr>
      </w:pPr>
    </w:p>
    <w:p w14:paraId="24969B97" w14:textId="77777777" w:rsidR="00E919B3" w:rsidRDefault="00E919B3" w:rsidP="00E919B3">
      <w:pPr>
        <w:jc w:val="both"/>
        <w:rPr>
          <w:rFonts w:asciiTheme="minorHAnsi" w:hAnsiTheme="minorHAnsi" w:cstheme="minorHAnsi"/>
          <w:iCs/>
        </w:rPr>
      </w:pPr>
    </w:p>
    <w:p w14:paraId="40DBB59D" w14:textId="77777777" w:rsidR="00E919B3" w:rsidRDefault="00E919B3" w:rsidP="00E919B3">
      <w:pPr>
        <w:pStyle w:val="ListParagraph"/>
        <w:numPr>
          <w:ilvl w:val="0"/>
          <w:numId w:val="39"/>
        </w:numPr>
        <w:jc w:val="both"/>
        <w:rPr>
          <w:rFonts w:asciiTheme="minorHAnsi" w:hAnsiTheme="minorHAnsi" w:cstheme="minorHAnsi"/>
          <w:iCs/>
        </w:rPr>
      </w:pPr>
      <w:r>
        <w:rPr>
          <w:rFonts w:asciiTheme="minorHAnsi" w:hAnsiTheme="minorHAnsi" w:cstheme="minorHAnsi"/>
          <w:iCs/>
        </w:rPr>
        <w:t>Gifts estimated to be worth less than USD 500 by the receiving units, or assessed to be so, are to be recorded when received by the DGO/RD/WR teams but they have the discretion as to what may be done with these gifts, including acceptance, management and disposal. It is the responsibility of each RDO and WR team, including DGO in HQ, to manage this process with the highest professional integrity.</w:t>
      </w:r>
    </w:p>
    <w:p w14:paraId="47D325FF" w14:textId="77777777" w:rsidR="00E919B3" w:rsidRDefault="00E919B3" w:rsidP="00E919B3">
      <w:pPr>
        <w:pStyle w:val="ListParagraph"/>
        <w:rPr>
          <w:rFonts w:asciiTheme="minorHAnsi" w:hAnsiTheme="minorHAnsi" w:cstheme="minorHAnsi"/>
          <w:iCs/>
        </w:rPr>
      </w:pPr>
    </w:p>
    <w:p w14:paraId="0A6578F0" w14:textId="77777777" w:rsidR="00E919B3" w:rsidRPr="001A29E9" w:rsidRDefault="00E919B3" w:rsidP="00E919B3">
      <w:pPr>
        <w:pStyle w:val="ListParagraph"/>
        <w:rPr>
          <w:rFonts w:asciiTheme="minorHAnsi" w:hAnsiTheme="minorHAnsi" w:cstheme="minorHAnsi"/>
          <w:iCs/>
        </w:rPr>
      </w:pPr>
    </w:p>
    <w:p w14:paraId="71DD45BC" w14:textId="77777777" w:rsidR="00E919B3" w:rsidRPr="001A29E9" w:rsidRDefault="00E919B3" w:rsidP="00E919B3">
      <w:pPr>
        <w:pStyle w:val="ListParagraph"/>
        <w:numPr>
          <w:ilvl w:val="0"/>
          <w:numId w:val="39"/>
        </w:numPr>
        <w:jc w:val="both"/>
        <w:rPr>
          <w:rFonts w:asciiTheme="minorHAnsi" w:hAnsiTheme="minorHAnsi" w:cstheme="minorHAnsi"/>
          <w:iCs/>
        </w:rPr>
      </w:pPr>
      <w:r>
        <w:rPr>
          <w:rFonts w:asciiTheme="minorHAnsi" w:hAnsiTheme="minorHAnsi" w:cstheme="minorHAnsi"/>
          <w:iCs/>
        </w:rPr>
        <w:t xml:space="preserve">The HQ unit of </w:t>
      </w:r>
      <w:r w:rsidRPr="007A5C4A">
        <w:rPr>
          <w:rFonts w:asciiTheme="minorHAnsi" w:hAnsiTheme="minorHAnsi" w:cstheme="minorHAnsi"/>
          <w:b/>
          <w:bCs/>
          <w:color w:val="002060"/>
          <w:szCs w:val="20"/>
        </w:rPr>
        <w:t>Ethics and Professional Conduct</w:t>
      </w:r>
      <w:r>
        <w:rPr>
          <w:rFonts w:asciiTheme="minorHAnsi" w:hAnsiTheme="minorHAnsi" w:cstheme="minorHAnsi"/>
          <w:b/>
          <w:bCs/>
          <w:color w:val="002060"/>
          <w:szCs w:val="20"/>
        </w:rPr>
        <w:t xml:space="preserve"> </w:t>
      </w:r>
      <w:r>
        <w:rPr>
          <w:rFonts w:asciiTheme="minorHAnsi" w:hAnsiTheme="minorHAnsi" w:cstheme="minorHAnsi"/>
          <w:szCs w:val="20"/>
        </w:rPr>
        <w:t>is there to assist any WHO office with questions they may have concerning Official gifts, and for gifts estimated to be less than USD 500 in value.</w:t>
      </w:r>
    </w:p>
    <w:p w14:paraId="50C92020" w14:textId="77777777" w:rsidR="00E919B3" w:rsidRPr="001A29E9" w:rsidRDefault="00E919B3" w:rsidP="00E919B3">
      <w:pPr>
        <w:pStyle w:val="ListParagraph"/>
        <w:rPr>
          <w:rFonts w:asciiTheme="minorHAnsi" w:hAnsiTheme="minorHAnsi" w:cstheme="minorHAnsi"/>
          <w:iCs/>
        </w:rPr>
      </w:pPr>
    </w:p>
    <w:p w14:paraId="4EE25BF1" w14:textId="77777777" w:rsidR="00E919B3" w:rsidRDefault="00E919B3" w:rsidP="00E919B3">
      <w:pPr>
        <w:pStyle w:val="ListParagraph"/>
        <w:ind w:left="1296"/>
        <w:jc w:val="both"/>
        <w:rPr>
          <w:rFonts w:asciiTheme="minorHAnsi" w:hAnsiTheme="minorHAnsi" w:cstheme="minorHAnsi"/>
          <w:iCs/>
        </w:rPr>
      </w:pPr>
      <w:hyperlink r:id="rId14" w:history="1">
        <w:r w:rsidRPr="00635F01">
          <w:rPr>
            <w:rStyle w:val="Hyperlink"/>
            <w:rFonts w:asciiTheme="minorHAnsi" w:hAnsiTheme="minorHAnsi" w:cstheme="minorHAnsi"/>
            <w:sz w:val="24"/>
          </w:rPr>
          <w:t>ethicsoffice@who.int</w:t>
        </w:r>
      </w:hyperlink>
      <w:r>
        <w:rPr>
          <w:rFonts w:asciiTheme="minorHAnsi" w:hAnsiTheme="minorHAnsi" w:cstheme="minorHAnsi"/>
          <w:color w:val="002060"/>
          <w:sz w:val="24"/>
        </w:rPr>
        <w:t xml:space="preserve">  </w:t>
      </w:r>
    </w:p>
    <w:p w14:paraId="5CEE111A" w14:textId="77777777" w:rsidR="00E919B3" w:rsidRPr="001A29E9" w:rsidRDefault="00E919B3" w:rsidP="00E919B3">
      <w:pPr>
        <w:pStyle w:val="ListParagraph"/>
        <w:rPr>
          <w:rFonts w:asciiTheme="minorHAnsi" w:hAnsiTheme="minorHAnsi" w:cstheme="minorHAnsi"/>
          <w:iCs/>
        </w:rPr>
      </w:pPr>
    </w:p>
    <w:p w14:paraId="34130982" w14:textId="77777777" w:rsidR="00E919B3" w:rsidRDefault="00E919B3" w:rsidP="00E919B3">
      <w:pPr>
        <w:pStyle w:val="ListParagraph"/>
        <w:ind w:left="576"/>
        <w:jc w:val="both"/>
        <w:rPr>
          <w:rFonts w:asciiTheme="minorHAnsi" w:hAnsiTheme="minorHAnsi" w:cstheme="minorHAnsi"/>
          <w:iCs/>
          <w:sz w:val="24"/>
          <w:szCs w:val="24"/>
        </w:rPr>
      </w:pPr>
    </w:p>
    <w:p w14:paraId="59608BC1" w14:textId="77777777" w:rsidR="00E919B3" w:rsidRDefault="00E919B3" w:rsidP="00E919B3">
      <w:pPr>
        <w:pStyle w:val="ListParagraph"/>
        <w:ind w:left="576"/>
        <w:jc w:val="both"/>
        <w:rPr>
          <w:rFonts w:asciiTheme="minorHAnsi" w:hAnsiTheme="minorHAnsi" w:cstheme="minorHAnsi"/>
          <w:iCs/>
          <w:sz w:val="24"/>
          <w:szCs w:val="24"/>
        </w:rPr>
      </w:pPr>
    </w:p>
    <w:p w14:paraId="67DE488C" w14:textId="77777777" w:rsidR="00E919B3" w:rsidRDefault="00E919B3" w:rsidP="00E919B3">
      <w:pPr>
        <w:pStyle w:val="ListParagraph"/>
        <w:ind w:left="576"/>
        <w:jc w:val="both"/>
        <w:rPr>
          <w:rFonts w:asciiTheme="minorHAnsi" w:hAnsiTheme="minorHAnsi" w:cstheme="minorHAnsi"/>
          <w:iCs/>
          <w:sz w:val="24"/>
          <w:szCs w:val="24"/>
        </w:rPr>
      </w:pPr>
    </w:p>
    <w:p w14:paraId="5592101B" w14:textId="77777777" w:rsidR="00E919B3" w:rsidRDefault="00E919B3" w:rsidP="00E919B3">
      <w:pPr>
        <w:pStyle w:val="ListParagraph"/>
        <w:ind w:left="576"/>
        <w:jc w:val="both"/>
        <w:rPr>
          <w:rFonts w:asciiTheme="minorHAnsi" w:hAnsiTheme="minorHAnsi" w:cstheme="minorHAnsi"/>
          <w:iCs/>
          <w:sz w:val="24"/>
          <w:szCs w:val="24"/>
        </w:rPr>
      </w:pPr>
    </w:p>
    <w:p w14:paraId="5F80AF34" w14:textId="77777777" w:rsidR="00E919B3" w:rsidRDefault="00E919B3" w:rsidP="00E919B3">
      <w:pPr>
        <w:pStyle w:val="ListParagraph"/>
        <w:ind w:left="576"/>
        <w:jc w:val="both"/>
        <w:rPr>
          <w:rFonts w:asciiTheme="minorHAnsi" w:hAnsiTheme="minorHAnsi" w:cstheme="minorHAnsi"/>
          <w:iCs/>
          <w:sz w:val="24"/>
          <w:szCs w:val="24"/>
        </w:rPr>
      </w:pPr>
    </w:p>
    <w:p w14:paraId="66CE3E19" w14:textId="77777777" w:rsidR="00E919B3" w:rsidRDefault="00E919B3" w:rsidP="00E919B3">
      <w:pPr>
        <w:pStyle w:val="ListParagraph"/>
        <w:ind w:left="576"/>
        <w:jc w:val="both"/>
        <w:rPr>
          <w:rFonts w:asciiTheme="minorHAnsi" w:hAnsiTheme="minorHAnsi" w:cstheme="minorHAnsi"/>
          <w:iCs/>
          <w:sz w:val="24"/>
          <w:szCs w:val="24"/>
        </w:rPr>
      </w:pPr>
    </w:p>
    <w:p w14:paraId="1131279E" w14:textId="77777777" w:rsidR="00E919B3" w:rsidRDefault="00E919B3" w:rsidP="00E919B3">
      <w:pPr>
        <w:pStyle w:val="ListParagraph"/>
        <w:ind w:left="576"/>
        <w:jc w:val="both"/>
        <w:rPr>
          <w:rFonts w:asciiTheme="minorHAnsi" w:hAnsiTheme="minorHAnsi" w:cstheme="minorHAnsi"/>
          <w:iCs/>
          <w:sz w:val="24"/>
          <w:szCs w:val="24"/>
        </w:rPr>
      </w:pPr>
    </w:p>
    <w:p w14:paraId="25C98668" w14:textId="77777777" w:rsidR="00E919B3" w:rsidRDefault="00E919B3" w:rsidP="00E919B3">
      <w:pPr>
        <w:pStyle w:val="ListParagraph"/>
        <w:ind w:left="576"/>
        <w:jc w:val="both"/>
        <w:rPr>
          <w:rFonts w:asciiTheme="minorHAnsi" w:hAnsiTheme="minorHAnsi" w:cstheme="minorHAnsi"/>
          <w:iCs/>
          <w:sz w:val="24"/>
          <w:szCs w:val="24"/>
        </w:rPr>
      </w:pPr>
    </w:p>
    <w:p w14:paraId="3F360B7D" w14:textId="77777777" w:rsidR="00E919B3" w:rsidRDefault="00E919B3" w:rsidP="00E919B3">
      <w:pPr>
        <w:pStyle w:val="ListParagraph"/>
        <w:ind w:left="576"/>
        <w:jc w:val="both"/>
        <w:rPr>
          <w:rFonts w:asciiTheme="minorHAnsi" w:hAnsiTheme="minorHAnsi" w:cstheme="minorHAnsi"/>
          <w:iCs/>
          <w:sz w:val="24"/>
          <w:szCs w:val="24"/>
        </w:rPr>
      </w:pPr>
    </w:p>
    <w:p w14:paraId="17638DBC" w14:textId="77777777" w:rsidR="00E919B3" w:rsidRDefault="00E919B3" w:rsidP="00E919B3">
      <w:pPr>
        <w:pStyle w:val="Heading1"/>
        <w:spacing w:line="360" w:lineRule="auto"/>
        <w:jc w:val="left"/>
        <w:rPr>
          <w:rFonts w:asciiTheme="minorHAnsi" w:hAnsiTheme="minorHAnsi" w:cstheme="minorHAnsi"/>
        </w:rPr>
      </w:pPr>
      <w:bookmarkStart w:id="38" w:name="_Toc145764336"/>
      <w:r>
        <w:rPr>
          <w:rFonts w:asciiTheme="minorHAnsi" w:hAnsiTheme="minorHAnsi" w:cstheme="minorHAnsi"/>
        </w:rPr>
        <w:lastRenderedPageBreak/>
        <w:t>Annexes</w:t>
      </w:r>
      <w:bookmarkEnd w:id="38"/>
    </w:p>
    <w:p w14:paraId="6141182C" w14:textId="77777777" w:rsidR="00E919B3" w:rsidRDefault="00E919B3" w:rsidP="00E919B3"/>
    <w:p w14:paraId="194936A4" w14:textId="77777777" w:rsidR="00E919B3" w:rsidRPr="00C67010" w:rsidRDefault="00E919B3" w:rsidP="00E919B3"/>
    <w:p w14:paraId="28C1DF36" w14:textId="77777777" w:rsidR="00E919B3" w:rsidRPr="00C67010" w:rsidRDefault="00E919B3" w:rsidP="00E919B3">
      <w:pPr>
        <w:pStyle w:val="Heading2"/>
        <w:jc w:val="left"/>
        <w:rPr>
          <w:rFonts w:asciiTheme="minorHAnsi" w:hAnsiTheme="minorHAnsi" w:cstheme="minorHAnsi"/>
          <w:sz w:val="24"/>
        </w:rPr>
      </w:pPr>
      <w:bookmarkStart w:id="39" w:name="_Toc145764337"/>
      <w:r w:rsidRPr="00C67010">
        <w:rPr>
          <w:rFonts w:asciiTheme="minorHAnsi" w:hAnsiTheme="minorHAnsi" w:cstheme="minorHAnsi"/>
          <w:sz w:val="24"/>
        </w:rPr>
        <w:t>Annex 1</w:t>
      </w:r>
      <w:bookmarkEnd w:id="39"/>
    </w:p>
    <w:p w14:paraId="309CE5D9" w14:textId="77777777" w:rsidR="00E919B3" w:rsidRPr="00C67010" w:rsidRDefault="00E919B3" w:rsidP="00E919B3">
      <w:pPr>
        <w:ind w:left="432"/>
      </w:pPr>
    </w:p>
    <w:p w14:paraId="0E2A7766" w14:textId="77777777" w:rsidR="00E919B3" w:rsidRPr="008C59B6" w:rsidRDefault="00E919B3" w:rsidP="00E919B3">
      <w:pPr>
        <w:pStyle w:val="ListParagraph"/>
        <w:ind w:left="576"/>
        <w:jc w:val="both"/>
        <w:rPr>
          <w:rFonts w:asciiTheme="minorHAnsi" w:hAnsiTheme="minorHAnsi" w:cstheme="minorHAnsi"/>
          <w:lang w:val="en-GB"/>
        </w:rPr>
      </w:pPr>
      <w:r>
        <w:rPr>
          <w:rFonts w:asciiTheme="minorHAnsi" w:hAnsiTheme="minorHAnsi" w:cstheme="minorHAnsi"/>
          <w:lang w:val="en-GB"/>
        </w:rPr>
        <w:t>Template for the recording and reporting of Official gifts.</w:t>
      </w:r>
    </w:p>
    <w:p w14:paraId="0E333510" w14:textId="77777777" w:rsidR="00E919B3" w:rsidRDefault="00E919B3" w:rsidP="00E919B3">
      <w:pPr>
        <w:pStyle w:val="ListParagraph"/>
        <w:ind w:left="576"/>
        <w:jc w:val="both"/>
        <w:rPr>
          <w:rFonts w:asciiTheme="minorHAnsi" w:hAnsiTheme="minorHAnsi" w:cstheme="minorHAnsi"/>
          <w:iCs/>
          <w:sz w:val="24"/>
          <w:szCs w:val="24"/>
        </w:rPr>
      </w:pPr>
    </w:p>
    <w:p w14:paraId="5D875258" w14:textId="77777777" w:rsidR="00E919B3" w:rsidRDefault="00E919B3" w:rsidP="00E919B3">
      <w:pPr>
        <w:pStyle w:val="ListParagraph"/>
        <w:ind w:left="576"/>
        <w:jc w:val="both"/>
        <w:rPr>
          <w:rFonts w:asciiTheme="minorHAnsi" w:hAnsiTheme="minorHAnsi" w:cstheme="minorHAnsi"/>
          <w:iCs/>
          <w:sz w:val="24"/>
          <w:szCs w:val="24"/>
        </w:rPr>
      </w:pPr>
      <w:r>
        <w:rPr>
          <w:rFonts w:asciiTheme="minorHAnsi" w:hAnsiTheme="minorHAnsi" w:cstheme="minorHAnsi"/>
          <w:iCs/>
          <w:sz w:val="24"/>
          <w:szCs w:val="24"/>
        </w:rPr>
        <w:object w:dxaOrig="1541" w:dyaOrig="998" w14:anchorId="401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Excel.Sheet.12" ShapeID="_x0000_i1025" DrawAspect="Icon" ObjectID="_1832405283" r:id="rId16"/>
        </w:object>
      </w:r>
    </w:p>
    <w:p w14:paraId="2B6EE844" w14:textId="77777777" w:rsidR="00E919B3" w:rsidRDefault="00E919B3" w:rsidP="00E919B3">
      <w:pPr>
        <w:pStyle w:val="ListParagraph"/>
        <w:ind w:left="576"/>
        <w:jc w:val="both"/>
        <w:rPr>
          <w:rFonts w:asciiTheme="minorHAnsi" w:hAnsiTheme="minorHAnsi" w:cstheme="minorHAnsi"/>
          <w:iCs/>
          <w:sz w:val="24"/>
          <w:szCs w:val="24"/>
        </w:rPr>
      </w:pPr>
    </w:p>
    <w:p w14:paraId="58D13A90" w14:textId="77777777" w:rsidR="00E919B3" w:rsidRDefault="00E919B3" w:rsidP="00E919B3">
      <w:pPr>
        <w:pStyle w:val="ListParagraph"/>
        <w:ind w:left="576"/>
        <w:jc w:val="both"/>
        <w:rPr>
          <w:rFonts w:asciiTheme="minorHAnsi" w:hAnsiTheme="minorHAnsi" w:cstheme="minorHAnsi"/>
          <w:iCs/>
          <w:sz w:val="24"/>
          <w:szCs w:val="24"/>
        </w:rPr>
      </w:pPr>
    </w:p>
    <w:p w14:paraId="6DC0998D" w14:textId="77777777" w:rsidR="00E919B3" w:rsidRDefault="00E919B3" w:rsidP="00E919B3">
      <w:pPr>
        <w:pStyle w:val="ListParagraph"/>
        <w:ind w:left="576"/>
        <w:jc w:val="both"/>
        <w:rPr>
          <w:rFonts w:asciiTheme="minorHAnsi" w:hAnsiTheme="minorHAnsi" w:cstheme="minorHAnsi"/>
          <w:iCs/>
          <w:sz w:val="24"/>
          <w:szCs w:val="24"/>
        </w:rPr>
      </w:pPr>
    </w:p>
    <w:p w14:paraId="10CF9E00" w14:textId="77777777" w:rsidR="00E919B3" w:rsidRPr="00C67010" w:rsidRDefault="00E919B3" w:rsidP="00E919B3">
      <w:pPr>
        <w:pStyle w:val="Heading2"/>
        <w:jc w:val="left"/>
        <w:rPr>
          <w:rFonts w:asciiTheme="minorHAnsi" w:hAnsiTheme="minorHAnsi" w:cstheme="minorHAnsi"/>
          <w:sz w:val="24"/>
        </w:rPr>
      </w:pPr>
      <w:bookmarkStart w:id="40" w:name="_Toc145764338"/>
      <w:r w:rsidRPr="00C67010">
        <w:rPr>
          <w:rFonts w:asciiTheme="minorHAnsi" w:hAnsiTheme="minorHAnsi" w:cstheme="minorHAnsi"/>
          <w:sz w:val="24"/>
        </w:rPr>
        <w:t xml:space="preserve">Annex </w:t>
      </w:r>
      <w:r>
        <w:rPr>
          <w:rFonts w:asciiTheme="minorHAnsi" w:hAnsiTheme="minorHAnsi" w:cstheme="minorHAnsi"/>
          <w:sz w:val="24"/>
        </w:rPr>
        <w:t>2</w:t>
      </w:r>
      <w:bookmarkEnd w:id="40"/>
    </w:p>
    <w:p w14:paraId="07ED2F82" w14:textId="77777777" w:rsidR="00E919B3" w:rsidRPr="00C67010" w:rsidRDefault="00E919B3" w:rsidP="00E919B3">
      <w:pPr>
        <w:ind w:left="432"/>
      </w:pPr>
    </w:p>
    <w:p w14:paraId="314448F9" w14:textId="77777777" w:rsidR="00E919B3" w:rsidRDefault="00E919B3" w:rsidP="00E919B3">
      <w:pPr>
        <w:pStyle w:val="ListParagraph"/>
        <w:ind w:left="576"/>
        <w:jc w:val="both"/>
        <w:rPr>
          <w:rFonts w:asciiTheme="minorHAnsi" w:hAnsiTheme="minorHAnsi" w:cstheme="minorHAnsi"/>
          <w:lang w:val="en-GB"/>
        </w:rPr>
      </w:pPr>
      <w:r>
        <w:rPr>
          <w:rFonts w:asciiTheme="minorHAnsi" w:hAnsiTheme="minorHAnsi" w:cstheme="minorHAnsi"/>
          <w:lang w:val="en-GB"/>
        </w:rPr>
        <w:t xml:space="preserve">The HQ Heritage Assets Committee (HAC) </w:t>
      </w:r>
    </w:p>
    <w:p w14:paraId="23B03B85" w14:textId="77777777" w:rsidR="00E919B3" w:rsidRDefault="00E919B3" w:rsidP="00E919B3">
      <w:pPr>
        <w:pStyle w:val="ListParagraph"/>
        <w:ind w:left="576"/>
        <w:jc w:val="both"/>
        <w:rPr>
          <w:rFonts w:asciiTheme="minorHAnsi" w:hAnsiTheme="minorHAnsi" w:cstheme="minorHAnsi"/>
          <w:lang w:val="en-GB"/>
        </w:rPr>
      </w:pPr>
    </w:p>
    <w:p w14:paraId="3AE82699" w14:textId="77777777" w:rsidR="00E919B3" w:rsidRDefault="00E919B3" w:rsidP="00E919B3">
      <w:pPr>
        <w:pStyle w:val="ListParagraph"/>
        <w:ind w:left="576"/>
        <w:jc w:val="both"/>
        <w:rPr>
          <w:rFonts w:asciiTheme="minorHAnsi" w:hAnsiTheme="minorHAnsi" w:cstheme="minorHAnsi"/>
          <w:lang w:val="en-GB"/>
        </w:rPr>
      </w:pPr>
    </w:p>
    <w:bookmarkStart w:id="41" w:name="_MON_1756376712"/>
    <w:bookmarkEnd w:id="41"/>
    <w:p w14:paraId="771D87C8" w14:textId="77777777" w:rsidR="00E919B3" w:rsidRDefault="00E919B3" w:rsidP="00E919B3">
      <w:pPr>
        <w:pStyle w:val="ListParagraph"/>
        <w:ind w:left="576"/>
        <w:jc w:val="both"/>
        <w:rPr>
          <w:rFonts w:asciiTheme="minorHAnsi" w:hAnsiTheme="minorHAnsi" w:cstheme="minorHAnsi"/>
          <w:lang w:val="en-GB"/>
        </w:rPr>
      </w:pPr>
      <w:r>
        <w:rPr>
          <w:rFonts w:asciiTheme="minorHAnsi" w:hAnsiTheme="minorHAnsi" w:cstheme="minorHAnsi"/>
          <w:lang w:val="en-GB"/>
        </w:rPr>
        <w:object w:dxaOrig="1540" w:dyaOrig="997" w14:anchorId="1EA9F211">
          <v:shape id="_x0000_i1026" type="#_x0000_t75" style="width:77.25pt;height:49.5pt" o:ole="">
            <v:imagedata r:id="rId17" o:title=""/>
          </v:shape>
          <o:OLEObject Type="Embed" ProgID="Word.Document.12" ShapeID="_x0000_i1026" DrawAspect="Icon" ObjectID="_1832405284" r:id="rId18">
            <o:FieldCodes>\s</o:FieldCodes>
          </o:OLEObject>
        </w:object>
      </w:r>
    </w:p>
    <w:p w14:paraId="42EEF972" w14:textId="77777777" w:rsidR="00E919B3" w:rsidRPr="00C67010" w:rsidRDefault="00E919B3" w:rsidP="00E919B3">
      <w:pPr>
        <w:pStyle w:val="ListParagraph"/>
        <w:ind w:left="576"/>
        <w:jc w:val="both"/>
        <w:rPr>
          <w:rFonts w:asciiTheme="minorHAnsi" w:hAnsiTheme="minorHAnsi" w:cstheme="minorHAnsi"/>
          <w:iCs/>
          <w:sz w:val="24"/>
          <w:szCs w:val="24"/>
          <w:lang w:val="en-GB"/>
        </w:rPr>
      </w:pPr>
    </w:p>
    <w:p w14:paraId="64F26675" w14:textId="77777777" w:rsidR="00B83878" w:rsidRPr="00E919B3" w:rsidRDefault="00B83878" w:rsidP="00E919B3"/>
    <w:sectPr w:rsidR="00B83878" w:rsidRPr="00E919B3" w:rsidSect="00473B40">
      <w:headerReference w:type="even" r:id="rId19"/>
      <w:headerReference w:type="default" r:id="rId20"/>
      <w:footerReference w:type="even" r:id="rId21"/>
      <w:footerReference w:type="default" r:id="rId22"/>
      <w:headerReference w:type="first" r:id="rId23"/>
      <w:footerReference w:type="first" r:id="rId24"/>
      <w:pgSz w:w="11907" w:h="16840" w:code="9"/>
      <w:pgMar w:top="1440" w:right="1797" w:bottom="1418" w:left="156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C621" w14:textId="77777777" w:rsidR="00E647FC" w:rsidRDefault="00E647FC">
      <w:r>
        <w:separator/>
      </w:r>
    </w:p>
    <w:p w14:paraId="4F44A825" w14:textId="77777777" w:rsidR="00E647FC" w:rsidRDefault="00E647FC"/>
  </w:endnote>
  <w:endnote w:type="continuationSeparator" w:id="0">
    <w:p w14:paraId="703E5A21" w14:textId="77777777" w:rsidR="00E647FC" w:rsidRDefault="00E647FC">
      <w:r>
        <w:continuationSeparator/>
      </w:r>
    </w:p>
    <w:p w14:paraId="23148CE4" w14:textId="77777777" w:rsidR="00E647FC" w:rsidRDefault="00E647FC"/>
  </w:endnote>
  <w:endnote w:type="continuationNotice" w:id="1">
    <w:p w14:paraId="0CBC68E6" w14:textId="77777777" w:rsidR="00873B77" w:rsidRDefault="0087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E647FC" w:rsidRPr="002A118C" w14:paraId="25392FA7" w14:textId="77777777" w:rsidTr="002A118C">
      <w:trPr>
        <w:trHeight w:val="703"/>
      </w:trPr>
      <w:tc>
        <w:tcPr>
          <w:tcW w:w="12603" w:type="dxa"/>
          <w:shd w:val="clear" w:color="auto" w:fill="auto"/>
        </w:tcPr>
        <w:p w14:paraId="53BA738A" w14:textId="77777777" w:rsidR="00E647FC" w:rsidRPr="002A118C" w:rsidRDefault="00E647FC"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2EF666D" w14:textId="77777777" w:rsidR="00E647FC" w:rsidRPr="002A118C" w:rsidRDefault="00E647FC"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1DE5DB28" w14:textId="77777777" w:rsidR="00E647FC" w:rsidRDefault="00E647FC">
    <w:pPr>
      <w:pStyle w:val="Footer"/>
    </w:pPr>
  </w:p>
  <w:p w14:paraId="16155DEF" w14:textId="77777777" w:rsidR="00E647FC" w:rsidRDefault="00E647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E647FC" w:rsidRPr="002A118C" w14:paraId="049AEBC4" w14:textId="77777777" w:rsidTr="00402055">
      <w:trPr>
        <w:trHeight w:val="649"/>
      </w:trPr>
      <w:tc>
        <w:tcPr>
          <w:tcW w:w="869" w:type="dxa"/>
          <w:shd w:val="clear" w:color="auto" w:fill="ACC5DE"/>
        </w:tcPr>
        <w:p w14:paraId="2E2CBB3E" w14:textId="77777777" w:rsidR="00E647FC" w:rsidRPr="002A118C" w:rsidRDefault="00E647FC"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21</w:t>
          </w:r>
          <w:r w:rsidRPr="002A118C">
            <w:rPr>
              <w:rStyle w:val="PageNumber"/>
              <w:rFonts w:ascii="Arial Narrow" w:hAnsi="Arial Narrow"/>
              <w:b/>
              <w:bCs/>
              <w:color w:val="FFFFFF"/>
              <w:sz w:val="22"/>
              <w:szCs w:val="22"/>
            </w:rPr>
            <w:fldChar w:fldCharType="end"/>
          </w:r>
        </w:p>
      </w:tc>
      <w:tc>
        <w:tcPr>
          <w:tcW w:w="12605" w:type="dxa"/>
          <w:shd w:val="clear" w:color="auto" w:fill="auto"/>
        </w:tcPr>
        <w:p w14:paraId="0517FEE9" w14:textId="77777777" w:rsidR="00E647FC" w:rsidRPr="002A118C" w:rsidRDefault="00E647FC" w:rsidP="002A118C">
          <w:pPr>
            <w:tabs>
              <w:tab w:val="left" w:pos="3720"/>
              <w:tab w:val="center" w:pos="4323"/>
            </w:tabs>
            <w:spacing w:before="70" w:after="240"/>
            <w:ind w:left="11"/>
            <w:jc w:val="center"/>
            <w:rPr>
              <w:rFonts w:ascii="Arial Narrow" w:hAnsi="Arial Narrow"/>
              <w:b/>
              <w:bCs/>
              <w:sz w:val="22"/>
              <w:szCs w:val="22"/>
            </w:rPr>
          </w:pPr>
        </w:p>
      </w:tc>
    </w:tr>
  </w:tbl>
  <w:p w14:paraId="46537DBE" w14:textId="77777777" w:rsidR="00E647FC" w:rsidRDefault="00E647FC" w:rsidP="00DF7D41">
    <w:r>
      <w:rPr>
        <w:noProof/>
        <w:lang w:eastAsia="en-GB"/>
      </w:rPr>
      <mc:AlternateContent>
        <mc:Choice Requires="wps">
          <w:drawing>
            <wp:anchor distT="0" distB="0" distL="114300" distR="114300" simplePos="0" relativeHeight="251658242" behindDoc="0" locked="0" layoutInCell="1" allowOverlap="1" wp14:anchorId="06F436D6" wp14:editId="61E86AB6">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CEC2"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p w14:paraId="0C0BBD11" w14:textId="77777777" w:rsidR="00E647FC" w:rsidRDefault="00E647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5B1A" w14:textId="77777777" w:rsidR="00E647FC" w:rsidRDefault="00E647FC">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E647FC" w:rsidRPr="002A118C" w14:paraId="00949F0D" w14:textId="77777777" w:rsidTr="00A438A9">
      <w:tc>
        <w:tcPr>
          <w:tcW w:w="14399" w:type="dxa"/>
          <w:shd w:val="clear" w:color="auto" w:fill="auto"/>
        </w:tcPr>
        <w:p w14:paraId="48B8F34C" w14:textId="77777777" w:rsidR="00E647FC" w:rsidRPr="002A118C" w:rsidRDefault="00E647FC"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7A5A9860" w14:textId="77777777" w:rsidR="00E647FC" w:rsidRPr="002A118C" w:rsidRDefault="00E647FC"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60A67915" w14:textId="77777777" w:rsidR="00E647FC" w:rsidRDefault="00E647FC">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8240" behindDoc="0" locked="0" layoutInCell="1" allowOverlap="1" wp14:anchorId="2C52A016" wp14:editId="78D428E8">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8241" behindDoc="0" locked="0" layoutInCell="1" allowOverlap="1" wp14:anchorId="7E323FF8" wp14:editId="68CCF850">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5F1292" w14:textId="77777777" w:rsidR="00E647FC" w:rsidRDefault="00E647FC">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C582808" w14:textId="77777777" w:rsidR="00E647FC" w:rsidRDefault="00E647FC">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D048F33" w14:textId="77777777" w:rsidR="00E647FC" w:rsidRDefault="00E647FC">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23FF8" id="_x0000_t202" coordsize="21600,21600" o:spt="202" path="m,l,21600r21600,l21600,xe">
              <v:stroke joinstyle="miter"/>
              <v:path gradientshapeok="t" o:connecttype="rect"/>
            </v:shapetype>
            <v:shape id="Text Box 15" o:spid="_x0000_s1026" type="#_x0000_t202" style="position:absolute;left:0;text-align:left;margin-left:192.15pt;margin-top:368.5pt;width:346.5pt;height:72.8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1A5F1292" w14:textId="77777777" w:rsidR="00E647FC" w:rsidRDefault="00E647FC">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C582808" w14:textId="77777777" w:rsidR="00E647FC" w:rsidRDefault="00E647FC">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D048F33" w14:textId="77777777" w:rsidR="00E647FC" w:rsidRDefault="00E647FC">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6D7FFFC8" w14:textId="77777777" w:rsidR="00E647FC" w:rsidRDefault="00E647FC">
    <w:pPr>
      <w:pStyle w:val="Footer"/>
    </w:pPr>
  </w:p>
  <w:p w14:paraId="62848933" w14:textId="77777777" w:rsidR="00E647FC" w:rsidRDefault="00E64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985F" w14:textId="77777777" w:rsidR="00E647FC" w:rsidRDefault="00E647FC">
      <w:r>
        <w:separator/>
      </w:r>
    </w:p>
    <w:p w14:paraId="3CA5272A" w14:textId="77777777" w:rsidR="00E647FC" w:rsidRDefault="00E647FC"/>
  </w:footnote>
  <w:footnote w:type="continuationSeparator" w:id="0">
    <w:p w14:paraId="6BC32EB8" w14:textId="77777777" w:rsidR="00E647FC" w:rsidRDefault="00E647FC">
      <w:r>
        <w:continuationSeparator/>
      </w:r>
    </w:p>
    <w:p w14:paraId="39E43950" w14:textId="77777777" w:rsidR="00E647FC" w:rsidRDefault="00E647FC"/>
  </w:footnote>
  <w:footnote w:type="continuationNotice" w:id="1">
    <w:p w14:paraId="08506838" w14:textId="77777777" w:rsidR="00873B77" w:rsidRDefault="00873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EB61" w14:textId="77777777" w:rsidR="00E647FC" w:rsidRDefault="00E647FC"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E647FC" w:rsidRPr="002A118C" w14:paraId="11777080" w14:textId="77777777" w:rsidTr="002A118C">
      <w:trPr>
        <w:trHeight w:val="593"/>
      </w:trPr>
      <w:tc>
        <w:tcPr>
          <w:tcW w:w="8053" w:type="dxa"/>
          <w:shd w:val="clear" w:color="auto" w:fill="E65D00"/>
        </w:tcPr>
        <w:p w14:paraId="7EF4BA22" w14:textId="77777777" w:rsidR="00E647FC" w:rsidRPr="002A118C" w:rsidRDefault="00E647FC"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0D9598A6" w14:textId="77777777" w:rsidR="00E647FC" w:rsidRPr="002A118C" w:rsidRDefault="00E647FC"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F0DDA2B" w14:textId="77777777" w:rsidR="00E647FC" w:rsidRPr="002A118C" w:rsidRDefault="00E647FC"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2E239FEA" w14:textId="77777777" w:rsidR="00E647FC" w:rsidRDefault="00E647FC" w:rsidP="00417210">
    <w:pPr>
      <w:pStyle w:val="Header"/>
      <w:tabs>
        <w:tab w:val="clear" w:pos="4320"/>
        <w:tab w:val="clear" w:pos="8640"/>
        <w:tab w:val="left" w:pos="1720"/>
      </w:tabs>
    </w:pPr>
  </w:p>
  <w:p w14:paraId="27BA9D70" w14:textId="77777777" w:rsidR="00E647FC" w:rsidRDefault="00E647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E647FC" w:rsidRPr="002A118C" w14:paraId="0FDFE643" w14:textId="77777777" w:rsidTr="00671BFA">
      <w:trPr>
        <w:trHeight w:val="545"/>
      </w:trPr>
      <w:tc>
        <w:tcPr>
          <w:tcW w:w="7101" w:type="dxa"/>
          <w:tcBorders>
            <w:top w:val="single" w:sz="12" w:space="0" w:color="447DB5"/>
          </w:tcBorders>
          <w:shd w:val="clear" w:color="auto" w:fill="000080"/>
        </w:tcPr>
        <w:p w14:paraId="756AAB32" w14:textId="494E0801" w:rsidR="00E647FC" w:rsidRPr="00145C95" w:rsidRDefault="00E647FC" w:rsidP="00164BC7">
          <w:pPr>
            <w:pStyle w:val="Header"/>
            <w:spacing w:before="80" w:after="80"/>
            <w:rPr>
              <w:rFonts w:ascii="Arial Narrow" w:hAnsi="Arial Narrow"/>
              <w:b/>
              <w:bCs/>
              <w:color w:val="FFFFFF"/>
              <w:sz w:val="22"/>
            </w:rPr>
          </w:pPr>
          <w:r w:rsidRPr="00145C95">
            <w:rPr>
              <w:rFonts w:ascii="Arial Narrow" w:hAnsi="Arial Narrow"/>
              <w:b/>
              <w:bCs/>
              <w:color w:val="FFFFFF"/>
              <w:sz w:val="22"/>
            </w:rPr>
            <w:t>OSS.SOP.XI</w:t>
          </w:r>
          <w:r>
            <w:rPr>
              <w:rFonts w:ascii="Arial Narrow" w:hAnsi="Arial Narrow"/>
              <w:b/>
              <w:bCs/>
              <w:color w:val="FFFFFF"/>
              <w:sz w:val="22"/>
            </w:rPr>
            <w:t>I</w:t>
          </w:r>
          <w:r w:rsidRPr="00145C95">
            <w:rPr>
              <w:rFonts w:ascii="Arial Narrow" w:hAnsi="Arial Narrow"/>
              <w:b/>
              <w:bCs/>
              <w:color w:val="FFFFFF"/>
              <w:sz w:val="22"/>
            </w:rPr>
            <w:t>I.0</w:t>
          </w:r>
          <w:r>
            <w:rPr>
              <w:rFonts w:ascii="Arial Narrow" w:hAnsi="Arial Narrow"/>
              <w:b/>
              <w:bCs/>
              <w:color w:val="FFFFFF"/>
              <w:sz w:val="22"/>
            </w:rPr>
            <w:t>07</w:t>
          </w:r>
        </w:p>
        <w:p w14:paraId="18368C6F" w14:textId="01E9C3DF" w:rsidR="00E647FC" w:rsidRPr="00145C95" w:rsidRDefault="006F3666" w:rsidP="00145C95">
          <w:pPr>
            <w:rPr>
              <w:rFonts w:ascii="Arial Narrow" w:hAnsi="Arial Narrow"/>
              <w:b/>
              <w:bCs/>
              <w:color w:val="FFFFFF"/>
              <w:sz w:val="20"/>
            </w:rPr>
          </w:pPr>
          <w:r>
            <w:rPr>
              <w:rFonts w:ascii="Verdana" w:hAnsi="Verdana"/>
              <w:b/>
              <w:bCs/>
              <w:color w:val="FFFFFF" w:themeColor="background1"/>
              <w:sz w:val="22"/>
            </w:rPr>
            <w:t>Management of Official gifts at WHO</w:t>
          </w:r>
        </w:p>
      </w:tc>
      <w:tc>
        <w:tcPr>
          <w:tcW w:w="6949" w:type="dxa"/>
          <w:tcBorders>
            <w:top w:val="single" w:sz="12" w:space="0" w:color="447DB5"/>
          </w:tcBorders>
          <w:shd w:val="clear" w:color="auto" w:fill="auto"/>
        </w:tcPr>
        <w:p w14:paraId="7FB64E1F" w14:textId="77777777" w:rsidR="00E647FC" w:rsidRPr="002A118C" w:rsidRDefault="00E647FC"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1B915A81" w14:textId="1D129E6A" w:rsidR="00E647FC" w:rsidRDefault="00E647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D4A5" w14:textId="77777777" w:rsidR="00E647FC" w:rsidRDefault="00E647FC" w:rsidP="00406CBE">
    <w:pPr>
      <w:pStyle w:val="Header"/>
    </w:pPr>
  </w:p>
  <w:p w14:paraId="2518922A" w14:textId="77777777" w:rsidR="00E647FC" w:rsidRDefault="00E647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C36F4"/>
    <w:multiLevelType w:val="hybridMultilevel"/>
    <w:tmpl w:val="FC9C7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784706"/>
    <w:multiLevelType w:val="hybridMultilevel"/>
    <w:tmpl w:val="05A60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270A5"/>
    <w:multiLevelType w:val="hybridMultilevel"/>
    <w:tmpl w:val="663458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82D58DF"/>
    <w:multiLevelType w:val="hybridMultilevel"/>
    <w:tmpl w:val="0CE4C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0E6D0E42"/>
    <w:multiLevelType w:val="hybridMultilevel"/>
    <w:tmpl w:val="6B5C0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3D518C"/>
    <w:multiLevelType w:val="hybridMultilevel"/>
    <w:tmpl w:val="5E4E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D7821"/>
    <w:multiLevelType w:val="hybridMultilevel"/>
    <w:tmpl w:val="9962D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4675EF"/>
    <w:multiLevelType w:val="hybridMultilevel"/>
    <w:tmpl w:val="39B8D10C"/>
    <w:lvl w:ilvl="0" w:tplc="08090019">
      <w:start w:val="1"/>
      <w:numFmt w:val="lowerLetter"/>
      <w:lvlText w:val="%1."/>
      <w:lvlJc w:val="left"/>
      <w:pPr>
        <w:ind w:left="1440" w:hanging="360"/>
      </w:pPr>
    </w:lvl>
    <w:lvl w:ilvl="1" w:tplc="08090013">
      <w:start w:val="1"/>
      <w:numFmt w:val="upp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733971"/>
    <w:multiLevelType w:val="hybridMultilevel"/>
    <w:tmpl w:val="0C3CCE5A"/>
    <w:lvl w:ilvl="0" w:tplc="F4B448B8">
      <w:start w:val="1"/>
      <w:numFmt w:val="decimal"/>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2430CE4"/>
    <w:multiLevelType w:val="hybridMultilevel"/>
    <w:tmpl w:val="82DA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30DEF"/>
    <w:multiLevelType w:val="hybridMultilevel"/>
    <w:tmpl w:val="01CC4810"/>
    <w:lvl w:ilvl="0" w:tplc="04090001">
      <w:start w:val="1"/>
      <w:numFmt w:val="bullet"/>
      <w:lvlText w:val=""/>
      <w:lvlJc w:val="left"/>
      <w:pPr>
        <w:ind w:left="936" w:hanging="360"/>
      </w:pPr>
      <w:rPr>
        <w:rFonts w:ascii="Symbol" w:hAnsi="Symbol" w:hint="default"/>
      </w:rPr>
    </w:lvl>
    <w:lvl w:ilvl="1" w:tplc="FFFFFFFF">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228C14B1"/>
    <w:multiLevelType w:val="hybridMultilevel"/>
    <w:tmpl w:val="F2484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B11A3"/>
    <w:multiLevelType w:val="hybridMultilevel"/>
    <w:tmpl w:val="0B1A2C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E40516"/>
    <w:multiLevelType w:val="hybridMultilevel"/>
    <w:tmpl w:val="A5DC5E1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2D01320B"/>
    <w:multiLevelType w:val="hybridMultilevel"/>
    <w:tmpl w:val="EE68B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9A247A"/>
    <w:multiLevelType w:val="hybridMultilevel"/>
    <w:tmpl w:val="3DE29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E747B9"/>
    <w:multiLevelType w:val="hybridMultilevel"/>
    <w:tmpl w:val="B4B6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07AF3"/>
    <w:multiLevelType w:val="hybridMultilevel"/>
    <w:tmpl w:val="60A869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517D83"/>
    <w:multiLevelType w:val="hybridMultilevel"/>
    <w:tmpl w:val="9AC0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B864EE"/>
    <w:multiLevelType w:val="hybridMultilevel"/>
    <w:tmpl w:val="0826F6B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F2D5902"/>
    <w:multiLevelType w:val="hybridMultilevel"/>
    <w:tmpl w:val="B44415C8"/>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3" w15:restartNumberingAfterBreak="0">
    <w:nsid w:val="40D72CB0"/>
    <w:multiLevelType w:val="hybridMultilevel"/>
    <w:tmpl w:val="3F60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D1250"/>
    <w:multiLevelType w:val="hybridMultilevel"/>
    <w:tmpl w:val="9822F0F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478E587E"/>
    <w:multiLevelType w:val="hybridMultilevel"/>
    <w:tmpl w:val="2542DC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7" w15:restartNumberingAfterBreak="0">
    <w:nsid w:val="4C1927D6"/>
    <w:multiLevelType w:val="hybridMultilevel"/>
    <w:tmpl w:val="E0F49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B04136"/>
    <w:multiLevelType w:val="hybridMultilevel"/>
    <w:tmpl w:val="CFD2539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50871182"/>
    <w:multiLevelType w:val="hybridMultilevel"/>
    <w:tmpl w:val="D3E69A8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596F47B8"/>
    <w:multiLevelType w:val="multilevel"/>
    <w:tmpl w:val="3A183E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424388"/>
    <w:multiLevelType w:val="hybridMultilevel"/>
    <w:tmpl w:val="F818465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5841D70"/>
    <w:multiLevelType w:val="hybridMultilevel"/>
    <w:tmpl w:val="112E6B3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B3453A4"/>
    <w:multiLevelType w:val="hybridMultilevel"/>
    <w:tmpl w:val="0A547A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902D49"/>
    <w:multiLevelType w:val="hybridMultilevel"/>
    <w:tmpl w:val="12AA55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703751967">
    <w:abstractNumId w:val="0"/>
  </w:num>
  <w:num w:numId="2" w16cid:durableId="1438482081">
    <w:abstractNumId w:val="13"/>
  </w:num>
  <w:num w:numId="3" w16cid:durableId="133714963">
    <w:abstractNumId w:val="26"/>
  </w:num>
  <w:num w:numId="4" w16cid:durableId="1750349922">
    <w:abstractNumId w:val="30"/>
  </w:num>
  <w:num w:numId="5" w16cid:durableId="1809282941">
    <w:abstractNumId w:val="9"/>
  </w:num>
  <w:num w:numId="6" w16cid:durableId="592013126">
    <w:abstractNumId w:val="1"/>
  </w:num>
  <w:num w:numId="7" w16cid:durableId="118651615">
    <w:abstractNumId w:val="17"/>
  </w:num>
  <w:num w:numId="8" w16cid:durableId="476534698">
    <w:abstractNumId w:val="19"/>
  </w:num>
  <w:num w:numId="9" w16cid:durableId="1497767500">
    <w:abstractNumId w:val="12"/>
  </w:num>
  <w:num w:numId="10" w16cid:durableId="897668425">
    <w:abstractNumId w:val="10"/>
  </w:num>
  <w:num w:numId="11" w16cid:durableId="1969120330">
    <w:abstractNumId w:val="6"/>
  </w:num>
  <w:num w:numId="12" w16cid:durableId="419836547">
    <w:abstractNumId w:val="25"/>
  </w:num>
  <w:num w:numId="13" w16cid:durableId="1799837370">
    <w:abstractNumId w:val="18"/>
  </w:num>
  <w:num w:numId="14" w16cid:durableId="274873090">
    <w:abstractNumId w:val="14"/>
  </w:num>
  <w:num w:numId="15" w16cid:durableId="457377416">
    <w:abstractNumId w:val="28"/>
  </w:num>
  <w:num w:numId="16" w16cid:durableId="532232775">
    <w:abstractNumId w:val="8"/>
  </w:num>
  <w:num w:numId="17" w16cid:durableId="1014188532">
    <w:abstractNumId w:val="5"/>
  </w:num>
  <w:num w:numId="18" w16cid:durableId="484592329">
    <w:abstractNumId w:val="16"/>
  </w:num>
  <w:num w:numId="19" w16cid:durableId="1485319984">
    <w:abstractNumId w:val="33"/>
  </w:num>
  <w:num w:numId="20" w16cid:durableId="687609505">
    <w:abstractNumId w:val="30"/>
  </w:num>
  <w:num w:numId="21" w16cid:durableId="394201871">
    <w:abstractNumId w:val="22"/>
  </w:num>
  <w:num w:numId="22" w16cid:durableId="1172333543">
    <w:abstractNumId w:val="21"/>
  </w:num>
  <w:num w:numId="23" w16cid:durableId="345638761">
    <w:abstractNumId w:val="23"/>
  </w:num>
  <w:num w:numId="24" w16cid:durableId="1001348716">
    <w:abstractNumId w:val="30"/>
  </w:num>
  <w:num w:numId="25" w16cid:durableId="1348480622">
    <w:abstractNumId w:val="4"/>
  </w:num>
  <w:num w:numId="26" w16cid:durableId="1761026986">
    <w:abstractNumId w:val="15"/>
  </w:num>
  <w:num w:numId="27" w16cid:durableId="1515651405">
    <w:abstractNumId w:val="34"/>
  </w:num>
  <w:num w:numId="28" w16cid:durableId="858009247">
    <w:abstractNumId w:val="32"/>
  </w:num>
  <w:num w:numId="29" w16cid:durableId="176699705">
    <w:abstractNumId w:val="7"/>
  </w:num>
  <w:num w:numId="30" w16cid:durableId="1793089160">
    <w:abstractNumId w:val="30"/>
  </w:num>
  <w:num w:numId="31" w16cid:durableId="491263969">
    <w:abstractNumId w:val="29"/>
  </w:num>
  <w:num w:numId="32" w16cid:durableId="1967349949">
    <w:abstractNumId w:val="31"/>
  </w:num>
  <w:num w:numId="33" w16cid:durableId="764033771">
    <w:abstractNumId w:val="11"/>
  </w:num>
  <w:num w:numId="34" w16cid:durableId="667975329">
    <w:abstractNumId w:val="20"/>
  </w:num>
  <w:num w:numId="35" w16cid:durableId="564410267">
    <w:abstractNumId w:val="2"/>
  </w:num>
  <w:num w:numId="36" w16cid:durableId="1256285881">
    <w:abstractNumId w:val="3"/>
  </w:num>
  <w:num w:numId="37" w16cid:durableId="1173839017">
    <w:abstractNumId w:val="30"/>
  </w:num>
  <w:num w:numId="38" w16cid:durableId="1955205606">
    <w:abstractNumId w:val="27"/>
  </w:num>
  <w:num w:numId="39" w16cid:durableId="116235495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8433" fill="f" fillcolor="white" stroke="f">
      <v:fill color="white" on="f"/>
      <v:stroke on="f"/>
      <o:colormru v:ext="edit" colors="#e65d00,#1e7fb8,#0d085e,black,#4d4d4d,#447db5,#ff965b,#ff962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4365"/>
    <w:rsid w:val="00004B0D"/>
    <w:rsid w:val="00010457"/>
    <w:rsid w:val="000111BD"/>
    <w:rsid w:val="00013116"/>
    <w:rsid w:val="00015B43"/>
    <w:rsid w:val="000166A7"/>
    <w:rsid w:val="00020A5D"/>
    <w:rsid w:val="00023D46"/>
    <w:rsid w:val="00024A74"/>
    <w:rsid w:val="000265B9"/>
    <w:rsid w:val="000275E8"/>
    <w:rsid w:val="00027A52"/>
    <w:rsid w:val="00030D89"/>
    <w:rsid w:val="00031EF0"/>
    <w:rsid w:val="0003377D"/>
    <w:rsid w:val="00034170"/>
    <w:rsid w:val="000349A4"/>
    <w:rsid w:val="00036D1E"/>
    <w:rsid w:val="00036D90"/>
    <w:rsid w:val="00037EF0"/>
    <w:rsid w:val="0004283E"/>
    <w:rsid w:val="00043202"/>
    <w:rsid w:val="0004331A"/>
    <w:rsid w:val="00044FF6"/>
    <w:rsid w:val="00046E63"/>
    <w:rsid w:val="00047A1B"/>
    <w:rsid w:val="0005052E"/>
    <w:rsid w:val="00050AC1"/>
    <w:rsid w:val="00053E95"/>
    <w:rsid w:val="00054102"/>
    <w:rsid w:val="000552FF"/>
    <w:rsid w:val="00056791"/>
    <w:rsid w:val="00056795"/>
    <w:rsid w:val="00056DFB"/>
    <w:rsid w:val="00061F93"/>
    <w:rsid w:val="00061F9A"/>
    <w:rsid w:val="000632F0"/>
    <w:rsid w:val="00065817"/>
    <w:rsid w:val="00066B2D"/>
    <w:rsid w:val="00072320"/>
    <w:rsid w:val="000753E7"/>
    <w:rsid w:val="0007563F"/>
    <w:rsid w:val="0007748C"/>
    <w:rsid w:val="00081EFF"/>
    <w:rsid w:val="00082C5E"/>
    <w:rsid w:val="00083B1D"/>
    <w:rsid w:val="0008401F"/>
    <w:rsid w:val="0008552D"/>
    <w:rsid w:val="00085E7B"/>
    <w:rsid w:val="00087E4D"/>
    <w:rsid w:val="00090ADB"/>
    <w:rsid w:val="000913F8"/>
    <w:rsid w:val="00092707"/>
    <w:rsid w:val="00092A6F"/>
    <w:rsid w:val="00092F70"/>
    <w:rsid w:val="000934ED"/>
    <w:rsid w:val="00094218"/>
    <w:rsid w:val="0009498D"/>
    <w:rsid w:val="00095F75"/>
    <w:rsid w:val="00096323"/>
    <w:rsid w:val="000A1FDB"/>
    <w:rsid w:val="000A2480"/>
    <w:rsid w:val="000A2977"/>
    <w:rsid w:val="000A3713"/>
    <w:rsid w:val="000A46C9"/>
    <w:rsid w:val="000A4BEA"/>
    <w:rsid w:val="000A5B79"/>
    <w:rsid w:val="000A79EF"/>
    <w:rsid w:val="000A7C19"/>
    <w:rsid w:val="000A7DEF"/>
    <w:rsid w:val="000A7E32"/>
    <w:rsid w:val="000B083A"/>
    <w:rsid w:val="000B1A67"/>
    <w:rsid w:val="000B2398"/>
    <w:rsid w:val="000B299E"/>
    <w:rsid w:val="000B3247"/>
    <w:rsid w:val="000B3372"/>
    <w:rsid w:val="000B472D"/>
    <w:rsid w:val="000B61D5"/>
    <w:rsid w:val="000C4751"/>
    <w:rsid w:val="000C4C61"/>
    <w:rsid w:val="000C55AB"/>
    <w:rsid w:val="000C614E"/>
    <w:rsid w:val="000C62B7"/>
    <w:rsid w:val="000C66B3"/>
    <w:rsid w:val="000C6B9C"/>
    <w:rsid w:val="000D45D0"/>
    <w:rsid w:val="000D5F65"/>
    <w:rsid w:val="000D5F9E"/>
    <w:rsid w:val="000D612F"/>
    <w:rsid w:val="000D6AC1"/>
    <w:rsid w:val="000D733C"/>
    <w:rsid w:val="000E182D"/>
    <w:rsid w:val="000E2453"/>
    <w:rsid w:val="000E2896"/>
    <w:rsid w:val="000E39FC"/>
    <w:rsid w:val="000F2860"/>
    <w:rsid w:val="000F336C"/>
    <w:rsid w:val="000F3B67"/>
    <w:rsid w:val="000F53E5"/>
    <w:rsid w:val="000F7388"/>
    <w:rsid w:val="000F739B"/>
    <w:rsid w:val="001015F3"/>
    <w:rsid w:val="00104D6B"/>
    <w:rsid w:val="00110A57"/>
    <w:rsid w:val="00111812"/>
    <w:rsid w:val="001129C8"/>
    <w:rsid w:val="00117557"/>
    <w:rsid w:val="0012030D"/>
    <w:rsid w:val="0012085C"/>
    <w:rsid w:val="00120E6D"/>
    <w:rsid w:val="001215DE"/>
    <w:rsid w:val="001232B9"/>
    <w:rsid w:val="00123AE5"/>
    <w:rsid w:val="00123FEF"/>
    <w:rsid w:val="00124359"/>
    <w:rsid w:val="00126C70"/>
    <w:rsid w:val="00127900"/>
    <w:rsid w:val="001303B1"/>
    <w:rsid w:val="00130460"/>
    <w:rsid w:val="00130D1D"/>
    <w:rsid w:val="0013120C"/>
    <w:rsid w:val="00133E8B"/>
    <w:rsid w:val="00134FB6"/>
    <w:rsid w:val="001353A6"/>
    <w:rsid w:val="001354B5"/>
    <w:rsid w:val="001355AC"/>
    <w:rsid w:val="00136036"/>
    <w:rsid w:val="001361DB"/>
    <w:rsid w:val="00136435"/>
    <w:rsid w:val="00137FE5"/>
    <w:rsid w:val="00140D3C"/>
    <w:rsid w:val="001410CE"/>
    <w:rsid w:val="0014128D"/>
    <w:rsid w:val="00142423"/>
    <w:rsid w:val="001424E1"/>
    <w:rsid w:val="00143137"/>
    <w:rsid w:val="00145C95"/>
    <w:rsid w:val="00146EA7"/>
    <w:rsid w:val="0014773C"/>
    <w:rsid w:val="00150C4E"/>
    <w:rsid w:val="00153008"/>
    <w:rsid w:val="00154FE4"/>
    <w:rsid w:val="00156F56"/>
    <w:rsid w:val="00157D57"/>
    <w:rsid w:val="00160FB7"/>
    <w:rsid w:val="001616D1"/>
    <w:rsid w:val="00161A2E"/>
    <w:rsid w:val="001640AE"/>
    <w:rsid w:val="00164BC7"/>
    <w:rsid w:val="00165A52"/>
    <w:rsid w:val="00171290"/>
    <w:rsid w:val="00171E0A"/>
    <w:rsid w:val="00174E6A"/>
    <w:rsid w:val="001754B7"/>
    <w:rsid w:val="001755FC"/>
    <w:rsid w:val="00176E2F"/>
    <w:rsid w:val="00180577"/>
    <w:rsid w:val="001817CA"/>
    <w:rsid w:val="00183616"/>
    <w:rsid w:val="0019079A"/>
    <w:rsid w:val="0019214C"/>
    <w:rsid w:val="0019218F"/>
    <w:rsid w:val="00192A22"/>
    <w:rsid w:val="00194210"/>
    <w:rsid w:val="001947AC"/>
    <w:rsid w:val="00197C77"/>
    <w:rsid w:val="001A0114"/>
    <w:rsid w:val="001A0AC5"/>
    <w:rsid w:val="001A0F55"/>
    <w:rsid w:val="001A107E"/>
    <w:rsid w:val="001A1A10"/>
    <w:rsid w:val="001A269E"/>
    <w:rsid w:val="001A29E9"/>
    <w:rsid w:val="001A3337"/>
    <w:rsid w:val="001A7288"/>
    <w:rsid w:val="001B35E4"/>
    <w:rsid w:val="001B3D4C"/>
    <w:rsid w:val="001B40A0"/>
    <w:rsid w:val="001B47D9"/>
    <w:rsid w:val="001B486E"/>
    <w:rsid w:val="001B65EC"/>
    <w:rsid w:val="001B6DEE"/>
    <w:rsid w:val="001C0553"/>
    <w:rsid w:val="001C1DBA"/>
    <w:rsid w:val="001C21C7"/>
    <w:rsid w:val="001C2847"/>
    <w:rsid w:val="001C334B"/>
    <w:rsid w:val="001C4061"/>
    <w:rsid w:val="001C4352"/>
    <w:rsid w:val="001C476D"/>
    <w:rsid w:val="001C662C"/>
    <w:rsid w:val="001D0F5C"/>
    <w:rsid w:val="001D29D9"/>
    <w:rsid w:val="001D36E6"/>
    <w:rsid w:val="001D3918"/>
    <w:rsid w:val="001D427B"/>
    <w:rsid w:val="001D52AA"/>
    <w:rsid w:val="001D6438"/>
    <w:rsid w:val="001D7CFD"/>
    <w:rsid w:val="001E1904"/>
    <w:rsid w:val="001E1FA0"/>
    <w:rsid w:val="001E6D10"/>
    <w:rsid w:val="001E72D2"/>
    <w:rsid w:val="001F05B2"/>
    <w:rsid w:val="001F272E"/>
    <w:rsid w:val="001F2A51"/>
    <w:rsid w:val="001F6215"/>
    <w:rsid w:val="001F6A63"/>
    <w:rsid w:val="001F6ACF"/>
    <w:rsid w:val="001F6BCB"/>
    <w:rsid w:val="001F6F0F"/>
    <w:rsid w:val="00201DE2"/>
    <w:rsid w:val="00202201"/>
    <w:rsid w:val="00202538"/>
    <w:rsid w:val="00203339"/>
    <w:rsid w:val="00204966"/>
    <w:rsid w:val="00207492"/>
    <w:rsid w:val="002110E6"/>
    <w:rsid w:val="00211C55"/>
    <w:rsid w:val="00211E3A"/>
    <w:rsid w:val="002125F4"/>
    <w:rsid w:val="0021285D"/>
    <w:rsid w:val="00212A38"/>
    <w:rsid w:val="00215A5E"/>
    <w:rsid w:val="00217140"/>
    <w:rsid w:val="00217150"/>
    <w:rsid w:val="00217ECD"/>
    <w:rsid w:val="00221EA8"/>
    <w:rsid w:val="00222AE6"/>
    <w:rsid w:val="00223EC9"/>
    <w:rsid w:val="002248B8"/>
    <w:rsid w:val="00225116"/>
    <w:rsid w:val="0022664F"/>
    <w:rsid w:val="0023304C"/>
    <w:rsid w:val="00236D83"/>
    <w:rsid w:val="0024057F"/>
    <w:rsid w:val="002405CA"/>
    <w:rsid w:val="00240C5C"/>
    <w:rsid w:val="00241895"/>
    <w:rsid w:val="0024264B"/>
    <w:rsid w:val="00242C5F"/>
    <w:rsid w:val="0024332B"/>
    <w:rsid w:val="00243584"/>
    <w:rsid w:val="00247B1D"/>
    <w:rsid w:val="00247BB1"/>
    <w:rsid w:val="0025276E"/>
    <w:rsid w:val="00253E86"/>
    <w:rsid w:val="002562A1"/>
    <w:rsid w:val="00256D13"/>
    <w:rsid w:val="0026119D"/>
    <w:rsid w:val="002628FF"/>
    <w:rsid w:val="0026449C"/>
    <w:rsid w:val="00264FDE"/>
    <w:rsid w:val="00265274"/>
    <w:rsid w:val="0026707F"/>
    <w:rsid w:val="002671BA"/>
    <w:rsid w:val="002748C6"/>
    <w:rsid w:val="00275741"/>
    <w:rsid w:val="002779DA"/>
    <w:rsid w:val="00283865"/>
    <w:rsid w:val="00286553"/>
    <w:rsid w:val="002874ED"/>
    <w:rsid w:val="002903DC"/>
    <w:rsid w:val="002917F4"/>
    <w:rsid w:val="00291C28"/>
    <w:rsid w:val="00291EAB"/>
    <w:rsid w:val="00292AE8"/>
    <w:rsid w:val="0029313B"/>
    <w:rsid w:val="00294CE5"/>
    <w:rsid w:val="0029548E"/>
    <w:rsid w:val="00295D3A"/>
    <w:rsid w:val="002962B7"/>
    <w:rsid w:val="002968C4"/>
    <w:rsid w:val="002A095F"/>
    <w:rsid w:val="002A118C"/>
    <w:rsid w:val="002A1668"/>
    <w:rsid w:val="002A1C2D"/>
    <w:rsid w:val="002A1C5C"/>
    <w:rsid w:val="002A1EE9"/>
    <w:rsid w:val="002A5394"/>
    <w:rsid w:val="002A5814"/>
    <w:rsid w:val="002A624D"/>
    <w:rsid w:val="002A7B70"/>
    <w:rsid w:val="002B0488"/>
    <w:rsid w:val="002B0CB2"/>
    <w:rsid w:val="002B278D"/>
    <w:rsid w:val="002B4D1C"/>
    <w:rsid w:val="002B66BA"/>
    <w:rsid w:val="002B6997"/>
    <w:rsid w:val="002C0585"/>
    <w:rsid w:val="002C1D2D"/>
    <w:rsid w:val="002C423D"/>
    <w:rsid w:val="002D08CA"/>
    <w:rsid w:val="002D1403"/>
    <w:rsid w:val="002D1489"/>
    <w:rsid w:val="002D39C2"/>
    <w:rsid w:val="002D3D79"/>
    <w:rsid w:val="002D4090"/>
    <w:rsid w:val="002D58D8"/>
    <w:rsid w:val="002D7437"/>
    <w:rsid w:val="002D7757"/>
    <w:rsid w:val="002E00E9"/>
    <w:rsid w:val="002E10A2"/>
    <w:rsid w:val="002E1B12"/>
    <w:rsid w:val="002E1BD4"/>
    <w:rsid w:val="002E1EA7"/>
    <w:rsid w:val="002E2FB0"/>
    <w:rsid w:val="002E46E5"/>
    <w:rsid w:val="002E4DBE"/>
    <w:rsid w:val="002E6838"/>
    <w:rsid w:val="002E6980"/>
    <w:rsid w:val="002F078C"/>
    <w:rsid w:val="002F20DC"/>
    <w:rsid w:val="002F2714"/>
    <w:rsid w:val="002F27C7"/>
    <w:rsid w:val="002F4A52"/>
    <w:rsid w:val="002F5A99"/>
    <w:rsid w:val="002F5BBB"/>
    <w:rsid w:val="002F76BA"/>
    <w:rsid w:val="002F7B38"/>
    <w:rsid w:val="003006D7"/>
    <w:rsid w:val="00302D69"/>
    <w:rsid w:val="003030F7"/>
    <w:rsid w:val="00305CE6"/>
    <w:rsid w:val="00310B64"/>
    <w:rsid w:val="003128C6"/>
    <w:rsid w:val="00314D32"/>
    <w:rsid w:val="00314D6C"/>
    <w:rsid w:val="00320D93"/>
    <w:rsid w:val="003212D0"/>
    <w:rsid w:val="00322B8B"/>
    <w:rsid w:val="00323179"/>
    <w:rsid w:val="00326CA9"/>
    <w:rsid w:val="003304CA"/>
    <w:rsid w:val="003324F5"/>
    <w:rsid w:val="003332D2"/>
    <w:rsid w:val="003334DB"/>
    <w:rsid w:val="00333D3F"/>
    <w:rsid w:val="003341E5"/>
    <w:rsid w:val="00336B65"/>
    <w:rsid w:val="00337D1F"/>
    <w:rsid w:val="0034128C"/>
    <w:rsid w:val="00342FFF"/>
    <w:rsid w:val="00344BC1"/>
    <w:rsid w:val="00344F14"/>
    <w:rsid w:val="003452EB"/>
    <w:rsid w:val="003463FC"/>
    <w:rsid w:val="0034778D"/>
    <w:rsid w:val="00350477"/>
    <w:rsid w:val="0035082F"/>
    <w:rsid w:val="00350BAF"/>
    <w:rsid w:val="00350F82"/>
    <w:rsid w:val="00351A24"/>
    <w:rsid w:val="00352087"/>
    <w:rsid w:val="0035230C"/>
    <w:rsid w:val="003524AE"/>
    <w:rsid w:val="00354223"/>
    <w:rsid w:val="00354238"/>
    <w:rsid w:val="00354730"/>
    <w:rsid w:val="0035492D"/>
    <w:rsid w:val="00354DA5"/>
    <w:rsid w:val="00356690"/>
    <w:rsid w:val="003573AC"/>
    <w:rsid w:val="0035755A"/>
    <w:rsid w:val="00364057"/>
    <w:rsid w:val="00365224"/>
    <w:rsid w:val="003654D8"/>
    <w:rsid w:val="003662DF"/>
    <w:rsid w:val="00373E8F"/>
    <w:rsid w:val="00381887"/>
    <w:rsid w:val="00382D49"/>
    <w:rsid w:val="003844A6"/>
    <w:rsid w:val="003845D4"/>
    <w:rsid w:val="00386464"/>
    <w:rsid w:val="003864B5"/>
    <w:rsid w:val="00386802"/>
    <w:rsid w:val="00387B8D"/>
    <w:rsid w:val="00391D06"/>
    <w:rsid w:val="00392512"/>
    <w:rsid w:val="0039302D"/>
    <w:rsid w:val="003949FE"/>
    <w:rsid w:val="00394D66"/>
    <w:rsid w:val="0039528A"/>
    <w:rsid w:val="0039611C"/>
    <w:rsid w:val="003968F3"/>
    <w:rsid w:val="00397206"/>
    <w:rsid w:val="003A0419"/>
    <w:rsid w:val="003A117F"/>
    <w:rsid w:val="003A346E"/>
    <w:rsid w:val="003A45CD"/>
    <w:rsid w:val="003A46BD"/>
    <w:rsid w:val="003A47FA"/>
    <w:rsid w:val="003A4859"/>
    <w:rsid w:val="003A6FC6"/>
    <w:rsid w:val="003A76CF"/>
    <w:rsid w:val="003B002D"/>
    <w:rsid w:val="003B1149"/>
    <w:rsid w:val="003B29F4"/>
    <w:rsid w:val="003B2BC9"/>
    <w:rsid w:val="003B7589"/>
    <w:rsid w:val="003C0CBA"/>
    <w:rsid w:val="003C1E5E"/>
    <w:rsid w:val="003C629E"/>
    <w:rsid w:val="003C7853"/>
    <w:rsid w:val="003D475E"/>
    <w:rsid w:val="003D5558"/>
    <w:rsid w:val="003D695C"/>
    <w:rsid w:val="003E1960"/>
    <w:rsid w:val="003E1B7A"/>
    <w:rsid w:val="003E2E97"/>
    <w:rsid w:val="003E4241"/>
    <w:rsid w:val="003F2189"/>
    <w:rsid w:val="003F2992"/>
    <w:rsid w:val="003F3400"/>
    <w:rsid w:val="003F4F06"/>
    <w:rsid w:val="003F5CF3"/>
    <w:rsid w:val="003F692C"/>
    <w:rsid w:val="003F781F"/>
    <w:rsid w:val="004017F8"/>
    <w:rsid w:val="00402055"/>
    <w:rsid w:val="00402C52"/>
    <w:rsid w:val="00402F63"/>
    <w:rsid w:val="00403571"/>
    <w:rsid w:val="00405C5B"/>
    <w:rsid w:val="00406CBE"/>
    <w:rsid w:val="00411F33"/>
    <w:rsid w:val="00413451"/>
    <w:rsid w:val="0041389B"/>
    <w:rsid w:val="00413A74"/>
    <w:rsid w:val="00413C49"/>
    <w:rsid w:val="00413ECF"/>
    <w:rsid w:val="00413FF3"/>
    <w:rsid w:val="00417210"/>
    <w:rsid w:val="00420364"/>
    <w:rsid w:val="00422127"/>
    <w:rsid w:val="00422771"/>
    <w:rsid w:val="004303AA"/>
    <w:rsid w:val="00430A77"/>
    <w:rsid w:val="00430D33"/>
    <w:rsid w:val="00431356"/>
    <w:rsid w:val="00432561"/>
    <w:rsid w:val="00432583"/>
    <w:rsid w:val="00432E68"/>
    <w:rsid w:val="0043380E"/>
    <w:rsid w:val="00440730"/>
    <w:rsid w:val="00440881"/>
    <w:rsid w:val="004420DB"/>
    <w:rsid w:val="00443BE7"/>
    <w:rsid w:val="00446428"/>
    <w:rsid w:val="00451143"/>
    <w:rsid w:val="00451C78"/>
    <w:rsid w:val="004525FD"/>
    <w:rsid w:val="00453343"/>
    <w:rsid w:val="00453500"/>
    <w:rsid w:val="00461395"/>
    <w:rsid w:val="004616BF"/>
    <w:rsid w:val="00462D3A"/>
    <w:rsid w:val="004659DB"/>
    <w:rsid w:val="00466681"/>
    <w:rsid w:val="00470337"/>
    <w:rsid w:val="00470B99"/>
    <w:rsid w:val="004729F0"/>
    <w:rsid w:val="00473B40"/>
    <w:rsid w:val="004759CC"/>
    <w:rsid w:val="00475B15"/>
    <w:rsid w:val="004779DB"/>
    <w:rsid w:val="00480683"/>
    <w:rsid w:val="00481D61"/>
    <w:rsid w:val="00486B6B"/>
    <w:rsid w:val="004872A2"/>
    <w:rsid w:val="00487664"/>
    <w:rsid w:val="00487669"/>
    <w:rsid w:val="004909A8"/>
    <w:rsid w:val="00490E3A"/>
    <w:rsid w:val="004915DA"/>
    <w:rsid w:val="004930CC"/>
    <w:rsid w:val="00493679"/>
    <w:rsid w:val="00495776"/>
    <w:rsid w:val="00497781"/>
    <w:rsid w:val="004A2DF7"/>
    <w:rsid w:val="004A31B0"/>
    <w:rsid w:val="004A52CA"/>
    <w:rsid w:val="004A58AF"/>
    <w:rsid w:val="004A6C5E"/>
    <w:rsid w:val="004A7570"/>
    <w:rsid w:val="004B3077"/>
    <w:rsid w:val="004B3633"/>
    <w:rsid w:val="004B3A5E"/>
    <w:rsid w:val="004B6D1C"/>
    <w:rsid w:val="004B6D6F"/>
    <w:rsid w:val="004C180F"/>
    <w:rsid w:val="004C316F"/>
    <w:rsid w:val="004C33B2"/>
    <w:rsid w:val="004C47A3"/>
    <w:rsid w:val="004C719B"/>
    <w:rsid w:val="004C7910"/>
    <w:rsid w:val="004D162E"/>
    <w:rsid w:val="004D16BD"/>
    <w:rsid w:val="004D1B12"/>
    <w:rsid w:val="004D2E97"/>
    <w:rsid w:val="004D3003"/>
    <w:rsid w:val="004D6DEA"/>
    <w:rsid w:val="004D77A7"/>
    <w:rsid w:val="004E1E05"/>
    <w:rsid w:val="004E4BD1"/>
    <w:rsid w:val="004E5C8F"/>
    <w:rsid w:val="004F0579"/>
    <w:rsid w:val="004F07D8"/>
    <w:rsid w:val="004F1DEF"/>
    <w:rsid w:val="004F2978"/>
    <w:rsid w:val="004F3190"/>
    <w:rsid w:val="004F4D25"/>
    <w:rsid w:val="004F4D37"/>
    <w:rsid w:val="004F718E"/>
    <w:rsid w:val="00500F4D"/>
    <w:rsid w:val="0050130C"/>
    <w:rsid w:val="005016CA"/>
    <w:rsid w:val="00501E89"/>
    <w:rsid w:val="00502F04"/>
    <w:rsid w:val="00503D5F"/>
    <w:rsid w:val="00504B73"/>
    <w:rsid w:val="00507D7A"/>
    <w:rsid w:val="00510AAD"/>
    <w:rsid w:val="0051200A"/>
    <w:rsid w:val="00512FE6"/>
    <w:rsid w:val="005133C1"/>
    <w:rsid w:val="005140C4"/>
    <w:rsid w:val="00514B29"/>
    <w:rsid w:val="005158B7"/>
    <w:rsid w:val="005175A3"/>
    <w:rsid w:val="0052183E"/>
    <w:rsid w:val="00522074"/>
    <w:rsid w:val="00524095"/>
    <w:rsid w:val="00524331"/>
    <w:rsid w:val="00525819"/>
    <w:rsid w:val="00527287"/>
    <w:rsid w:val="005276C2"/>
    <w:rsid w:val="00532B3D"/>
    <w:rsid w:val="005333BD"/>
    <w:rsid w:val="00534252"/>
    <w:rsid w:val="005351A4"/>
    <w:rsid w:val="00535563"/>
    <w:rsid w:val="00536B7F"/>
    <w:rsid w:val="00536FCE"/>
    <w:rsid w:val="0054195E"/>
    <w:rsid w:val="00544757"/>
    <w:rsid w:val="00545075"/>
    <w:rsid w:val="00545C89"/>
    <w:rsid w:val="005472FC"/>
    <w:rsid w:val="00550368"/>
    <w:rsid w:val="00550D12"/>
    <w:rsid w:val="00552956"/>
    <w:rsid w:val="0055435E"/>
    <w:rsid w:val="0055480D"/>
    <w:rsid w:val="005553B2"/>
    <w:rsid w:val="00555433"/>
    <w:rsid w:val="00556082"/>
    <w:rsid w:val="0055616E"/>
    <w:rsid w:val="00560B8E"/>
    <w:rsid w:val="00562E81"/>
    <w:rsid w:val="00564213"/>
    <w:rsid w:val="00565C15"/>
    <w:rsid w:val="0056725A"/>
    <w:rsid w:val="00570B61"/>
    <w:rsid w:val="00570DD6"/>
    <w:rsid w:val="0057321E"/>
    <w:rsid w:val="00574542"/>
    <w:rsid w:val="0057481A"/>
    <w:rsid w:val="00574C3F"/>
    <w:rsid w:val="005767DE"/>
    <w:rsid w:val="00576C4A"/>
    <w:rsid w:val="00577401"/>
    <w:rsid w:val="00581558"/>
    <w:rsid w:val="00583B49"/>
    <w:rsid w:val="00584BC1"/>
    <w:rsid w:val="00584E10"/>
    <w:rsid w:val="005951D0"/>
    <w:rsid w:val="005A1D73"/>
    <w:rsid w:val="005A3D88"/>
    <w:rsid w:val="005B01E5"/>
    <w:rsid w:val="005B092E"/>
    <w:rsid w:val="005B09FB"/>
    <w:rsid w:val="005B129F"/>
    <w:rsid w:val="005B2254"/>
    <w:rsid w:val="005B4690"/>
    <w:rsid w:val="005B4AD0"/>
    <w:rsid w:val="005B679D"/>
    <w:rsid w:val="005B6A5D"/>
    <w:rsid w:val="005C02F9"/>
    <w:rsid w:val="005C05DE"/>
    <w:rsid w:val="005C2368"/>
    <w:rsid w:val="005C37A3"/>
    <w:rsid w:val="005C459E"/>
    <w:rsid w:val="005C5627"/>
    <w:rsid w:val="005C7FEF"/>
    <w:rsid w:val="005D19AC"/>
    <w:rsid w:val="005D2ADF"/>
    <w:rsid w:val="005D2D51"/>
    <w:rsid w:val="005D3849"/>
    <w:rsid w:val="005D4CCF"/>
    <w:rsid w:val="005D629B"/>
    <w:rsid w:val="005D64A3"/>
    <w:rsid w:val="005E0C64"/>
    <w:rsid w:val="005E2B62"/>
    <w:rsid w:val="005E36B7"/>
    <w:rsid w:val="005E3FF8"/>
    <w:rsid w:val="005E4650"/>
    <w:rsid w:val="005E5232"/>
    <w:rsid w:val="005E6812"/>
    <w:rsid w:val="005E72AD"/>
    <w:rsid w:val="005F0C9E"/>
    <w:rsid w:val="005F79CA"/>
    <w:rsid w:val="00600440"/>
    <w:rsid w:val="00600E2B"/>
    <w:rsid w:val="00601348"/>
    <w:rsid w:val="006030D4"/>
    <w:rsid w:val="00604452"/>
    <w:rsid w:val="00610280"/>
    <w:rsid w:val="00610867"/>
    <w:rsid w:val="006123B7"/>
    <w:rsid w:val="006125D1"/>
    <w:rsid w:val="006126ED"/>
    <w:rsid w:val="00613230"/>
    <w:rsid w:val="00615A21"/>
    <w:rsid w:val="00615F38"/>
    <w:rsid w:val="00616217"/>
    <w:rsid w:val="00620966"/>
    <w:rsid w:val="00620DBC"/>
    <w:rsid w:val="006227A5"/>
    <w:rsid w:val="0062478C"/>
    <w:rsid w:val="00626C05"/>
    <w:rsid w:val="00627E75"/>
    <w:rsid w:val="0063341F"/>
    <w:rsid w:val="006371D7"/>
    <w:rsid w:val="00642B7A"/>
    <w:rsid w:val="00642FB2"/>
    <w:rsid w:val="00644054"/>
    <w:rsid w:val="00644D7B"/>
    <w:rsid w:val="00647ED9"/>
    <w:rsid w:val="00652721"/>
    <w:rsid w:val="00653701"/>
    <w:rsid w:val="006563E0"/>
    <w:rsid w:val="00656EA6"/>
    <w:rsid w:val="0065787D"/>
    <w:rsid w:val="00657890"/>
    <w:rsid w:val="0066047A"/>
    <w:rsid w:val="0066087C"/>
    <w:rsid w:val="00661278"/>
    <w:rsid w:val="00662112"/>
    <w:rsid w:val="006625C9"/>
    <w:rsid w:val="006626A7"/>
    <w:rsid w:val="00662D82"/>
    <w:rsid w:val="00663F50"/>
    <w:rsid w:val="0066477D"/>
    <w:rsid w:val="00665BBA"/>
    <w:rsid w:val="00665F1E"/>
    <w:rsid w:val="0066608B"/>
    <w:rsid w:val="00666F48"/>
    <w:rsid w:val="00667F8D"/>
    <w:rsid w:val="00671BFA"/>
    <w:rsid w:val="00672379"/>
    <w:rsid w:val="00677990"/>
    <w:rsid w:val="00680882"/>
    <w:rsid w:val="00682013"/>
    <w:rsid w:val="00686728"/>
    <w:rsid w:val="00686773"/>
    <w:rsid w:val="006874F3"/>
    <w:rsid w:val="00695F02"/>
    <w:rsid w:val="0069601F"/>
    <w:rsid w:val="00696518"/>
    <w:rsid w:val="006A1159"/>
    <w:rsid w:val="006A23BD"/>
    <w:rsid w:val="006A4041"/>
    <w:rsid w:val="006A40DA"/>
    <w:rsid w:val="006A49F0"/>
    <w:rsid w:val="006A4A4F"/>
    <w:rsid w:val="006A69E1"/>
    <w:rsid w:val="006A7B7D"/>
    <w:rsid w:val="006B0B5B"/>
    <w:rsid w:val="006B2173"/>
    <w:rsid w:val="006B2870"/>
    <w:rsid w:val="006B65C3"/>
    <w:rsid w:val="006C114C"/>
    <w:rsid w:val="006C6220"/>
    <w:rsid w:val="006C69F2"/>
    <w:rsid w:val="006D1B99"/>
    <w:rsid w:val="006D266D"/>
    <w:rsid w:val="006D4F1D"/>
    <w:rsid w:val="006D574E"/>
    <w:rsid w:val="006D7E5A"/>
    <w:rsid w:val="006E0254"/>
    <w:rsid w:val="006E053E"/>
    <w:rsid w:val="006E2B57"/>
    <w:rsid w:val="006E2BE4"/>
    <w:rsid w:val="006E442F"/>
    <w:rsid w:val="006E5847"/>
    <w:rsid w:val="006E61DF"/>
    <w:rsid w:val="006F24AC"/>
    <w:rsid w:val="006F3666"/>
    <w:rsid w:val="006F36AC"/>
    <w:rsid w:val="006F472C"/>
    <w:rsid w:val="006F5D88"/>
    <w:rsid w:val="006F6550"/>
    <w:rsid w:val="006F7607"/>
    <w:rsid w:val="006F7AC4"/>
    <w:rsid w:val="007017D8"/>
    <w:rsid w:val="00702225"/>
    <w:rsid w:val="00702994"/>
    <w:rsid w:val="0070567C"/>
    <w:rsid w:val="00705769"/>
    <w:rsid w:val="00705AB3"/>
    <w:rsid w:val="00707A85"/>
    <w:rsid w:val="00707E8E"/>
    <w:rsid w:val="00710959"/>
    <w:rsid w:val="00710AF6"/>
    <w:rsid w:val="00711285"/>
    <w:rsid w:val="00714056"/>
    <w:rsid w:val="00715777"/>
    <w:rsid w:val="00715D34"/>
    <w:rsid w:val="00716A82"/>
    <w:rsid w:val="0071748F"/>
    <w:rsid w:val="00722139"/>
    <w:rsid w:val="00723E8B"/>
    <w:rsid w:val="00724BEF"/>
    <w:rsid w:val="00726FA4"/>
    <w:rsid w:val="00727007"/>
    <w:rsid w:val="00732F7A"/>
    <w:rsid w:val="00733D33"/>
    <w:rsid w:val="00733F72"/>
    <w:rsid w:val="007343CB"/>
    <w:rsid w:val="00735687"/>
    <w:rsid w:val="00740092"/>
    <w:rsid w:val="00742803"/>
    <w:rsid w:val="00742ADE"/>
    <w:rsid w:val="0074499C"/>
    <w:rsid w:val="00746B50"/>
    <w:rsid w:val="00746BBC"/>
    <w:rsid w:val="0074742B"/>
    <w:rsid w:val="007515F2"/>
    <w:rsid w:val="00751AD6"/>
    <w:rsid w:val="00752A85"/>
    <w:rsid w:val="00756086"/>
    <w:rsid w:val="007572AF"/>
    <w:rsid w:val="007576F5"/>
    <w:rsid w:val="007615B9"/>
    <w:rsid w:val="007623EF"/>
    <w:rsid w:val="00762F9F"/>
    <w:rsid w:val="00762FEA"/>
    <w:rsid w:val="00764448"/>
    <w:rsid w:val="00766606"/>
    <w:rsid w:val="00767323"/>
    <w:rsid w:val="00773487"/>
    <w:rsid w:val="00774C34"/>
    <w:rsid w:val="007763A6"/>
    <w:rsid w:val="0078066B"/>
    <w:rsid w:val="00782A9C"/>
    <w:rsid w:val="00784147"/>
    <w:rsid w:val="007841A4"/>
    <w:rsid w:val="00786A75"/>
    <w:rsid w:val="00792081"/>
    <w:rsid w:val="0079284D"/>
    <w:rsid w:val="00794CD3"/>
    <w:rsid w:val="00797071"/>
    <w:rsid w:val="007A006F"/>
    <w:rsid w:val="007A0C4E"/>
    <w:rsid w:val="007A1AAC"/>
    <w:rsid w:val="007A4AD3"/>
    <w:rsid w:val="007A5807"/>
    <w:rsid w:val="007A5C4A"/>
    <w:rsid w:val="007A7974"/>
    <w:rsid w:val="007B0920"/>
    <w:rsid w:val="007B0CDA"/>
    <w:rsid w:val="007B0EDB"/>
    <w:rsid w:val="007B1FF7"/>
    <w:rsid w:val="007B3133"/>
    <w:rsid w:val="007B4CA4"/>
    <w:rsid w:val="007B5271"/>
    <w:rsid w:val="007B52F8"/>
    <w:rsid w:val="007B5E81"/>
    <w:rsid w:val="007B674D"/>
    <w:rsid w:val="007B6C68"/>
    <w:rsid w:val="007B71FF"/>
    <w:rsid w:val="007B7C58"/>
    <w:rsid w:val="007C28FC"/>
    <w:rsid w:val="007C4097"/>
    <w:rsid w:val="007C5450"/>
    <w:rsid w:val="007C7302"/>
    <w:rsid w:val="007D075A"/>
    <w:rsid w:val="007D0927"/>
    <w:rsid w:val="007D240F"/>
    <w:rsid w:val="007D2903"/>
    <w:rsid w:val="007D5135"/>
    <w:rsid w:val="007D5AEE"/>
    <w:rsid w:val="007D683C"/>
    <w:rsid w:val="007D72F2"/>
    <w:rsid w:val="007E2101"/>
    <w:rsid w:val="007E2E0F"/>
    <w:rsid w:val="007E7A2F"/>
    <w:rsid w:val="007E7A9D"/>
    <w:rsid w:val="007E7D6B"/>
    <w:rsid w:val="007F02BC"/>
    <w:rsid w:val="007F08AD"/>
    <w:rsid w:val="007F1CBD"/>
    <w:rsid w:val="007F2B82"/>
    <w:rsid w:val="007F7C98"/>
    <w:rsid w:val="00800819"/>
    <w:rsid w:val="0080154B"/>
    <w:rsid w:val="00801C56"/>
    <w:rsid w:val="00801D44"/>
    <w:rsid w:val="00802391"/>
    <w:rsid w:val="008034FD"/>
    <w:rsid w:val="00804398"/>
    <w:rsid w:val="00804769"/>
    <w:rsid w:val="00805A50"/>
    <w:rsid w:val="00806C39"/>
    <w:rsid w:val="00807342"/>
    <w:rsid w:val="00807B46"/>
    <w:rsid w:val="0081035E"/>
    <w:rsid w:val="00811A51"/>
    <w:rsid w:val="008122CB"/>
    <w:rsid w:val="0081338E"/>
    <w:rsid w:val="00813E3B"/>
    <w:rsid w:val="008144EF"/>
    <w:rsid w:val="00815BDD"/>
    <w:rsid w:val="008160E1"/>
    <w:rsid w:val="00816CB8"/>
    <w:rsid w:val="00821BB0"/>
    <w:rsid w:val="00825EDF"/>
    <w:rsid w:val="008269FB"/>
    <w:rsid w:val="00826BDD"/>
    <w:rsid w:val="00834A95"/>
    <w:rsid w:val="00835915"/>
    <w:rsid w:val="00836225"/>
    <w:rsid w:val="00836C01"/>
    <w:rsid w:val="008372A1"/>
    <w:rsid w:val="00837DF3"/>
    <w:rsid w:val="008403C5"/>
    <w:rsid w:val="008412A9"/>
    <w:rsid w:val="008429AC"/>
    <w:rsid w:val="00842E7A"/>
    <w:rsid w:val="008465BC"/>
    <w:rsid w:val="00846EEE"/>
    <w:rsid w:val="00847755"/>
    <w:rsid w:val="00851946"/>
    <w:rsid w:val="00851BA3"/>
    <w:rsid w:val="00851BDE"/>
    <w:rsid w:val="008554F0"/>
    <w:rsid w:val="00857FD8"/>
    <w:rsid w:val="00861571"/>
    <w:rsid w:val="00861D8B"/>
    <w:rsid w:val="00861E41"/>
    <w:rsid w:val="00861F99"/>
    <w:rsid w:val="00862A94"/>
    <w:rsid w:val="00862E1D"/>
    <w:rsid w:val="0086351B"/>
    <w:rsid w:val="00863B1F"/>
    <w:rsid w:val="008644D6"/>
    <w:rsid w:val="00865002"/>
    <w:rsid w:val="008653EA"/>
    <w:rsid w:val="00866982"/>
    <w:rsid w:val="00870250"/>
    <w:rsid w:val="0087030B"/>
    <w:rsid w:val="00870C5F"/>
    <w:rsid w:val="00872D31"/>
    <w:rsid w:val="008734D8"/>
    <w:rsid w:val="008739BE"/>
    <w:rsid w:val="00873B77"/>
    <w:rsid w:val="0087663D"/>
    <w:rsid w:val="00880EAA"/>
    <w:rsid w:val="008814E7"/>
    <w:rsid w:val="00883444"/>
    <w:rsid w:val="00883800"/>
    <w:rsid w:val="00883B0C"/>
    <w:rsid w:val="00884D0C"/>
    <w:rsid w:val="00885089"/>
    <w:rsid w:val="00885930"/>
    <w:rsid w:val="008863FB"/>
    <w:rsid w:val="008872AB"/>
    <w:rsid w:val="00887F0D"/>
    <w:rsid w:val="00890545"/>
    <w:rsid w:val="008907DB"/>
    <w:rsid w:val="0089246B"/>
    <w:rsid w:val="00892C0D"/>
    <w:rsid w:val="00892FC4"/>
    <w:rsid w:val="0089372C"/>
    <w:rsid w:val="00896354"/>
    <w:rsid w:val="008964C9"/>
    <w:rsid w:val="00897F07"/>
    <w:rsid w:val="008A17C5"/>
    <w:rsid w:val="008A6A73"/>
    <w:rsid w:val="008B3D95"/>
    <w:rsid w:val="008B40C9"/>
    <w:rsid w:val="008B410C"/>
    <w:rsid w:val="008B525D"/>
    <w:rsid w:val="008B56E3"/>
    <w:rsid w:val="008C0203"/>
    <w:rsid w:val="008C0470"/>
    <w:rsid w:val="008C16C6"/>
    <w:rsid w:val="008C3605"/>
    <w:rsid w:val="008C44F2"/>
    <w:rsid w:val="008C4D7E"/>
    <w:rsid w:val="008C586D"/>
    <w:rsid w:val="008C59B6"/>
    <w:rsid w:val="008C5D2F"/>
    <w:rsid w:val="008C6825"/>
    <w:rsid w:val="008C764B"/>
    <w:rsid w:val="008C78AF"/>
    <w:rsid w:val="008D35E6"/>
    <w:rsid w:val="008D4393"/>
    <w:rsid w:val="008D4E9B"/>
    <w:rsid w:val="008D53CF"/>
    <w:rsid w:val="008E0078"/>
    <w:rsid w:val="008E2F7F"/>
    <w:rsid w:val="008E326E"/>
    <w:rsid w:val="008E4725"/>
    <w:rsid w:val="008E7752"/>
    <w:rsid w:val="008E7EFB"/>
    <w:rsid w:val="008F0F77"/>
    <w:rsid w:val="008F11DC"/>
    <w:rsid w:val="008F121B"/>
    <w:rsid w:val="008F2432"/>
    <w:rsid w:val="008F2FCC"/>
    <w:rsid w:val="008F46DC"/>
    <w:rsid w:val="008F4F8E"/>
    <w:rsid w:val="008F5DA1"/>
    <w:rsid w:val="008F5E17"/>
    <w:rsid w:val="008F7ADE"/>
    <w:rsid w:val="009032CF"/>
    <w:rsid w:val="00904325"/>
    <w:rsid w:val="00904644"/>
    <w:rsid w:val="009074D2"/>
    <w:rsid w:val="00907694"/>
    <w:rsid w:val="00907E30"/>
    <w:rsid w:val="009102F4"/>
    <w:rsid w:val="00910839"/>
    <w:rsid w:val="00910C25"/>
    <w:rsid w:val="00911A05"/>
    <w:rsid w:val="00912882"/>
    <w:rsid w:val="00913666"/>
    <w:rsid w:val="009142AB"/>
    <w:rsid w:val="009148DE"/>
    <w:rsid w:val="00915821"/>
    <w:rsid w:val="00915FA2"/>
    <w:rsid w:val="009169E0"/>
    <w:rsid w:val="00920C0B"/>
    <w:rsid w:val="00921581"/>
    <w:rsid w:val="00925966"/>
    <w:rsid w:val="00926B9B"/>
    <w:rsid w:val="009315BB"/>
    <w:rsid w:val="00932F93"/>
    <w:rsid w:val="0093337D"/>
    <w:rsid w:val="00934831"/>
    <w:rsid w:val="00934A25"/>
    <w:rsid w:val="00936ED9"/>
    <w:rsid w:val="00940335"/>
    <w:rsid w:val="009445BB"/>
    <w:rsid w:val="00944A9F"/>
    <w:rsid w:val="0095169A"/>
    <w:rsid w:val="00954EFD"/>
    <w:rsid w:val="009550B1"/>
    <w:rsid w:val="0095518B"/>
    <w:rsid w:val="009557EE"/>
    <w:rsid w:val="00956CB4"/>
    <w:rsid w:val="00957E3D"/>
    <w:rsid w:val="009643CF"/>
    <w:rsid w:val="0096619C"/>
    <w:rsid w:val="0096706E"/>
    <w:rsid w:val="00971979"/>
    <w:rsid w:val="0097579E"/>
    <w:rsid w:val="00975AD8"/>
    <w:rsid w:val="00976AF4"/>
    <w:rsid w:val="0098095A"/>
    <w:rsid w:val="0098181A"/>
    <w:rsid w:val="00983844"/>
    <w:rsid w:val="00983C64"/>
    <w:rsid w:val="00985119"/>
    <w:rsid w:val="00987907"/>
    <w:rsid w:val="00990537"/>
    <w:rsid w:val="00991148"/>
    <w:rsid w:val="009924E2"/>
    <w:rsid w:val="0099476B"/>
    <w:rsid w:val="0099526C"/>
    <w:rsid w:val="00997385"/>
    <w:rsid w:val="009A1C4A"/>
    <w:rsid w:val="009A25E3"/>
    <w:rsid w:val="009A2B7F"/>
    <w:rsid w:val="009A2D1E"/>
    <w:rsid w:val="009A506B"/>
    <w:rsid w:val="009A516F"/>
    <w:rsid w:val="009B3339"/>
    <w:rsid w:val="009B383B"/>
    <w:rsid w:val="009B38C3"/>
    <w:rsid w:val="009B3EB0"/>
    <w:rsid w:val="009B71E3"/>
    <w:rsid w:val="009B7B6E"/>
    <w:rsid w:val="009C0E84"/>
    <w:rsid w:val="009C1345"/>
    <w:rsid w:val="009C2C47"/>
    <w:rsid w:val="009C5960"/>
    <w:rsid w:val="009D189F"/>
    <w:rsid w:val="009D75B0"/>
    <w:rsid w:val="009E0446"/>
    <w:rsid w:val="009E0636"/>
    <w:rsid w:val="009E3CA7"/>
    <w:rsid w:val="009E3F9A"/>
    <w:rsid w:val="009E48B5"/>
    <w:rsid w:val="009E4C69"/>
    <w:rsid w:val="009E6A7B"/>
    <w:rsid w:val="009F0030"/>
    <w:rsid w:val="009F057D"/>
    <w:rsid w:val="009F41F7"/>
    <w:rsid w:val="009F51C4"/>
    <w:rsid w:val="00A0017F"/>
    <w:rsid w:val="00A00658"/>
    <w:rsid w:val="00A0182F"/>
    <w:rsid w:val="00A02005"/>
    <w:rsid w:val="00A03D81"/>
    <w:rsid w:val="00A03F6B"/>
    <w:rsid w:val="00A04E32"/>
    <w:rsid w:val="00A055DD"/>
    <w:rsid w:val="00A0766F"/>
    <w:rsid w:val="00A114A3"/>
    <w:rsid w:val="00A116F3"/>
    <w:rsid w:val="00A14138"/>
    <w:rsid w:val="00A167AF"/>
    <w:rsid w:val="00A20DFD"/>
    <w:rsid w:val="00A21D11"/>
    <w:rsid w:val="00A230C5"/>
    <w:rsid w:val="00A23413"/>
    <w:rsid w:val="00A237BF"/>
    <w:rsid w:val="00A263FF"/>
    <w:rsid w:val="00A316BA"/>
    <w:rsid w:val="00A33EDD"/>
    <w:rsid w:val="00A340CC"/>
    <w:rsid w:val="00A34453"/>
    <w:rsid w:val="00A347F1"/>
    <w:rsid w:val="00A3592A"/>
    <w:rsid w:val="00A35C2D"/>
    <w:rsid w:val="00A362EA"/>
    <w:rsid w:val="00A41E80"/>
    <w:rsid w:val="00A42B85"/>
    <w:rsid w:val="00A438A9"/>
    <w:rsid w:val="00A47D05"/>
    <w:rsid w:val="00A47DB6"/>
    <w:rsid w:val="00A509F4"/>
    <w:rsid w:val="00A50EB2"/>
    <w:rsid w:val="00A534F6"/>
    <w:rsid w:val="00A54176"/>
    <w:rsid w:val="00A55262"/>
    <w:rsid w:val="00A55625"/>
    <w:rsid w:val="00A55BEF"/>
    <w:rsid w:val="00A5705D"/>
    <w:rsid w:val="00A61FEC"/>
    <w:rsid w:val="00A62B6E"/>
    <w:rsid w:val="00A63BB0"/>
    <w:rsid w:val="00A64136"/>
    <w:rsid w:val="00A64C0B"/>
    <w:rsid w:val="00A64FAF"/>
    <w:rsid w:val="00A65EB3"/>
    <w:rsid w:val="00A67752"/>
    <w:rsid w:val="00A7065A"/>
    <w:rsid w:val="00A707D7"/>
    <w:rsid w:val="00A75824"/>
    <w:rsid w:val="00A76028"/>
    <w:rsid w:val="00A81457"/>
    <w:rsid w:val="00A8218D"/>
    <w:rsid w:val="00A830B1"/>
    <w:rsid w:val="00A83100"/>
    <w:rsid w:val="00A84671"/>
    <w:rsid w:val="00A8664D"/>
    <w:rsid w:val="00A903AE"/>
    <w:rsid w:val="00A92F1E"/>
    <w:rsid w:val="00A94008"/>
    <w:rsid w:val="00A966A9"/>
    <w:rsid w:val="00A97550"/>
    <w:rsid w:val="00A9788D"/>
    <w:rsid w:val="00AA1B94"/>
    <w:rsid w:val="00AA3FDF"/>
    <w:rsid w:val="00AA5A72"/>
    <w:rsid w:val="00AA63C5"/>
    <w:rsid w:val="00AA6654"/>
    <w:rsid w:val="00AB0B33"/>
    <w:rsid w:val="00AB1BC9"/>
    <w:rsid w:val="00AB1DB3"/>
    <w:rsid w:val="00AB31CA"/>
    <w:rsid w:val="00AB444D"/>
    <w:rsid w:val="00AB5792"/>
    <w:rsid w:val="00AB5C75"/>
    <w:rsid w:val="00AB6669"/>
    <w:rsid w:val="00AB6962"/>
    <w:rsid w:val="00AB76F6"/>
    <w:rsid w:val="00AB7C45"/>
    <w:rsid w:val="00AC46DC"/>
    <w:rsid w:val="00AC64E9"/>
    <w:rsid w:val="00AC67DB"/>
    <w:rsid w:val="00AD1803"/>
    <w:rsid w:val="00AD2701"/>
    <w:rsid w:val="00AD2843"/>
    <w:rsid w:val="00AD37AC"/>
    <w:rsid w:val="00AD3DAC"/>
    <w:rsid w:val="00AD6D05"/>
    <w:rsid w:val="00AE2AA4"/>
    <w:rsid w:val="00AE2EE2"/>
    <w:rsid w:val="00AF06B3"/>
    <w:rsid w:val="00AF207B"/>
    <w:rsid w:val="00AF4876"/>
    <w:rsid w:val="00AF6548"/>
    <w:rsid w:val="00B0307A"/>
    <w:rsid w:val="00B03261"/>
    <w:rsid w:val="00B03718"/>
    <w:rsid w:val="00B066F4"/>
    <w:rsid w:val="00B12120"/>
    <w:rsid w:val="00B1359A"/>
    <w:rsid w:val="00B144E3"/>
    <w:rsid w:val="00B16A75"/>
    <w:rsid w:val="00B16E2B"/>
    <w:rsid w:val="00B171BE"/>
    <w:rsid w:val="00B20640"/>
    <w:rsid w:val="00B21673"/>
    <w:rsid w:val="00B2198C"/>
    <w:rsid w:val="00B25613"/>
    <w:rsid w:val="00B27467"/>
    <w:rsid w:val="00B279E9"/>
    <w:rsid w:val="00B32303"/>
    <w:rsid w:val="00B32880"/>
    <w:rsid w:val="00B34DCE"/>
    <w:rsid w:val="00B365AA"/>
    <w:rsid w:val="00B36FBE"/>
    <w:rsid w:val="00B37163"/>
    <w:rsid w:val="00B373A7"/>
    <w:rsid w:val="00B401AA"/>
    <w:rsid w:val="00B40B62"/>
    <w:rsid w:val="00B4115E"/>
    <w:rsid w:val="00B45C0B"/>
    <w:rsid w:val="00B4785C"/>
    <w:rsid w:val="00B478FD"/>
    <w:rsid w:val="00B506A9"/>
    <w:rsid w:val="00B50B64"/>
    <w:rsid w:val="00B574E9"/>
    <w:rsid w:val="00B61FF0"/>
    <w:rsid w:val="00B62AE0"/>
    <w:rsid w:val="00B66176"/>
    <w:rsid w:val="00B67627"/>
    <w:rsid w:val="00B679EA"/>
    <w:rsid w:val="00B7188E"/>
    <w:rsid w:val="00B71A59"/>
    <w:rsid w:val="00B77A5F"/>
    <w:rsid w:val="00B77B19"/>
    <w:rsid w:val="00B8113F"/>
    <w:rsid w:val="00B82462"/>
    <w:rsid w:val="00B83878"/>
    <w:rsid w:val="00B83B54"/>
    <w:rsid w:val="00B84108"/>
    <w:rsid w:val="00B8553A"/>
    <w:rsid w:val="00B86769"/>
    <w:rsid w:val="00B873FD"/>
    <w:rsid w:val="00B90024"/>
    <w:rsid w:val="00BA2024"/>
    <w:rsid w:val="00BA3296"/>
    <w:rsid w:val="00BA3530"/>
    <w:rsid w:val="00BA7B02"/>
    <w:rsid w:val="00BB0207"/>
    <w:rsid w:val="00BB1ACA"/>
    <w:rsid w:val="00BB2913"/>
    <w:rsid w:val="00BB344C"/>
    <w:rsid w:val="00BC08AC"/>
    <w:rsid w:val="00BC1287"/>
    <w:rsid w:val="00BC5577"/>
    <w:rsid w:val="00BC65FA"/>
    <w:rsid w:val="00BC6CC1"/>
    <w:rsid w:val="00BC7E0B"/>
    <w:rsid w:val="00BD0598"/>
    <w:rsid w:val="00BD0666"/>
    <w:rsid w:val="00BD3008"/>
    <w:rsid w:val="00BD72AC"/>
    <w:rsid w:val="00BE1800"/>
    <w:rsid w:val="00BE72DD"/>
    <w:rsid w:val="00BF145C"/>
    <w:rsid w:val="00BF1685"/>
    <w:rsid w:val="00BF2E77"/>
    <w:rsid w:val="00BF4902"/>
    <w:rsid w:val="00BF744A"/>
    <w:rsid w:val="00C00FC4"/>
    <w:rsid w:val="00C01294"/>
    <w:rsid w:val="00C01DB1"/>
    <w:rsid w:val="00C03F25"/>
    <w:rsid w:val="00C0690E"/>
    <w:rsid w:val="00C06F33"/>
    <w:rsid w:val="00C072AD"/>
    <w:rsid w:val="00C10CB8"/>
    <w:rsid w:val="00C11A0E"/>
    <w:rsid w:val="00C11EB7"/>
    <w:rsid w:val="00C123C1"/>
    <w:rsid w:val="00C14CEA"/>
    <w:rsid w:val="00C159E7"/>
    <w:rsid w:val="00C16584"/>
    <w:rsid w:val="00C16D4E"/>
    <w:rsid w:val="00C2113D"/>
    <w:rsid w:val="00C22066"/>
    <w:rsid w:val="00C227D5"/>
    <w:rsid w:val="00C22C4B"/>
    <w:rsid w:val="00C23556"/>
    <w:rsid w:val="00C23CB8"/>
    <w:rsid w:val="00C251FF"/>
    <w:rsid w:val="00C25D03"/>
    <w:rsid w:val="00C26B00"/>
    <w:rsid w:val="00C30767"/>
    <w:rsid w:val="00C33B3D"/>
    <w:rsid w:val="00C34FF5"/>
    <w:rsid w:val="00C35217"/>
    <w:rsid w:val="00C35240"/>
    <w:rsid w:val="00C37179"/>
    <w:rsid w:val="00C37570"/>
    <w:rsid w:val="00C403F3"/>
    <w:rsid w:val="00C40DBE"/>
    <w:rsid w:val="00C41AA1"/>
    <w:rsid w:val="00C41E2E"/>
    <w:rsid w:val="00C441BC"/>
    <w:rsid w:val="00C446B7"/>
    <w:rsid w:val="00C44C1C"/>
    <w:rsid w:val="00C453B4"/>
    <w:rsid w:val="00C46796"/>
    <w:rsid w:val="00C52D6B"/>
    <w:rsid w:val="00C53BBB"/>
    <w:rsid w:val="00C559E3"/>
    <w:rsid w:val="00C564AA"/>
    <w:rsid w:val="00C56B10"/>
    <w:rsid w:val="00C6383B"/>
    <w:rsid w:val="00C70838"/>
    <w:rsid w:val="00C739C5"/>
    <w:rsid w:val="00C74E15"/>
    <w:rsid w:val="00C75580"/>
    <w:rsid w:val="00C759DA"/>
    <w:rsid w:val="00C779F4"/>
    <w:rsid w:val="00C8399D"/>
    <w:rsid w:val="00C87930"/>
    <w:rsid w:val="00C87BBF"/>
    <w:rsid w:val="00C87D2C"/>
    <w:rsid w:val="00C87F46"/>
    <w:rsid w:val="00C90FEC"/>
    <w:rsid w:val="00C91B58"/>
    <w:rsid w:val="00C9266D"/>
    <w:rsid w:val="00C9374E"/>
    <w:rsid w:val="00C95191"/>
    <w:rsid w:val="00C96747"/>
    <w:rsid w:val="00C96D78"/>
    <w:rsid w:val="00C96FF9"/>
    <w:rsid w:val="00CA0491"/>
    <w:rsid w:val="00CA0F4B"/>
    <w:rsid w:val="00CA1281"/>
    <w:rsid w:val="00CA1586"/>
    <w:rsid w:val="00CA1B27"/>
    <w:rsid w:val="00CA1B6D"/>
    <w:rsid w:val="00CA25D9"/>
    <w:rsid w:val="00CA3B58"/>
    <w:rsid w:val="00CA4F2E"/>
    <w:rsid w:val="00CA5909"/>
    <w:rsid w:val="00CA75ED"/>
    <w:rsid w:val="00CB0C5F"/>
    <w:rsid w:val="00CB34F5"/>
    <w:rsid w:val="00CB5CA7"/>
    <w:rsid w:val="00CC00DB"/>
    <w:rsid w:val="00CC012C"/>
    <w:rsid w:val="00CC30AF"/>
    <w:rsid w:val="00CC5C53"/>
    <w:rsid w:val="00CC6EB7"/>
    <w:rsid w:val="00CC7D16"/>
    <w:rsid w:val="00CD0460"/>
    <w:rsid w:val="00CD17EE"/>
    <w:rsid w:val="00CD3FC9"/>
    <w:rsid w:val="00CD682F"/>
    <w:rsid w:val="00CE3C3E"/>
    <w:rsid w:val="00CE427A"/>
    <w:rsid w:val="00CE4686"/>
    <w:rsid w:val="00CE60A2"/>
    <w:rsid w:val="00CE718B"/>
    <w:rsid w:val="00CE777E"/>
    <w:rsid w:val="00CF1C38"/>
    <w:rsid w:val="00CF2507"/>
    <w:rsid w:val="00CF508E"/>
    <w:rsid w:val="00CF5E8E"/>
    <w:rsid w:val="00CF6CFB"/>
    <w:rsid w:val="00D00C8F"/>
    <w:rsid w:val="00D00F48"/>
    <w:rsid w:val="00D02678"/>
    <w:rsid w:val="00D05916"/>
    <w:rsid w:val="00D06C78"/>
    <w:rsid w:val="00D1006C"/>
    <w:rsid w:val="00D16320"/>
    <w:rsid w:val="00D208FE"/>
    <w:rsid w:val="00D20934"/>
    <w:rsid w:val="00D21D73"/>
    <w:rsid w:val="00D22837"/>
    <w:rsid w:val="00D255EF"/>
    <w:rsid w:val="00D30EE7"/>
    <w:rsid w:val="00D3174C"/>
    <w:rsid w:val="00D355EA"/>
    <w:rsid w:val="00D3664D"/>
    <w:rsid w:val="00D3734C"/>
    <w:rsid w:val="00D4103B"/>
    <w:rsid w:val="00D41266"/>
    <w:rsid w:val="00D42336"/>
    <w:rsid w:val="00D438A0"/>
    <w:rsid w:val="00D45081"/>
    <w:rsid w:val="00D4528C"/>
    <w:rsid w:val="00D466E6"/>
    <w:rsid w:val="00D50210"/>
    <w:rsid w:val="00D55AC2"/>
    <w:rsid w:val="00D55C42"/>
    <w:rsid w:val="00D55E29"/>
    <w:rsid w:val="00D56B23"/>
    <w:rsid w:val="00D57CA8"/>
    <w:rsid w:val="00D61688"/>
    <w:rsid w:val="00D639F8"/>
    <w:rsid w:val="00D65F6E"/>
    <w:rsid w:val="00D66014"/>
    <w:rsid w:val="00D6602E"/>
    <w:rsid w:val="00D66B70"/>
    <w:rsid w:val="00D67059"/>
    <w:rsid w:val="00D70B03"/>
    <w:rsid w:val="00D72BE0"/>
    <w:rsid w:val="00D7682F"/>
    <w:rsid w:val="00D769D7"/>
    <w:rsid w:val="00D76B8B"/>
    <w:rsid w:val="00D81DB5"/>
    <w:rsid w:val="00D831FB"/>
    <w:rsid w:val="00D85E80"/>
    <w:rsid w:val="00D86D07"/>
    <w:rsid w:val="00D86DF0"/>
    <w:rsid w:val="00D901CA"/>
    <w:rsid w:val="00D90449"/>
    <w:rsid w:val="00D918DC"/>
    <w:rsid w:val="00D92E7C"/>
    <w:rsid w:val="00D93463"/>
    <w:rsid w:val="00D93BF8"/>
    <w:rsid w:val="00D9402D"/>
    <w:rsid w:val="00D9434C"/>
    <w:rsid w:val="00D94DF0"/>
    <w:rsid w:val="00D950D4"/>
    <w:rsid w:val="00D957E3"/>
    <w:rsid w:val="00DA19A3"/>
    <w:rsid w:val="00DA1E45"/>
    <w:rsid w:val="00DA1FA2"/>
    <w:rsid w:val="00DA2A46"/>
    <w:rsid w:val="00DA3683"/>
    <w:rsid w:val="00DA42D5"/>
    <w:rsid w:val="00DA4B08"/>
    <w:rsid w:val="00DA5C25"/>
    <w:rsid w:val="00DA62B5"/>
    <w:rsid w:val="00DB3652"/>
    <w:rsid w:val="00DB3F3D"/>
    <w:rsid w:val="00DB4BC7"/>
    <w:rsid w:val="00DB634D"/>
    <w:rsid w:val="00DB648E"/>
    <w:rsid w:val="00DC236F"/>
    <w:rsid w:val="00DC27BD"/>
    <w:rsid w:val="00DC2B78"/>
    <w:rsid w:val="00DC3908"/>
    <w:rsid w:val="00DC3D66"/>
    <w:rsid w:val="00DC6506"/>
    <w:rsid w:val="00DC6769"/>
    <w:rsid w:val="00DC7393"/>
    <w:rsid w:val="00DD04A4"/>
    <w:rsid w:val="00DD2712"/>
    <w:rsid w:val="00DD35DA"/>
    <w:rsid w:val="00DD3EAE"/>
    <w:rsid w:val="00DD48D2"/>
    <w:rsid w:val="00DD5554"/>
    <w:rsid w:val="00DD5699"/>
    <w:rsid w:val="00DD5C74"/>
    <w:rsid w:val="00DE0852"/>
    <w:rsid w:val="00DE2DCA"/>
    <w:rsid w:val="00DE4297"/>
    <w:rsid w:val="00DE47D9"/>
    <w:rsid w:val="00DE6249"/>
    <w:rsid w:val="00DE68BC"/>
    <w:rsid w:val="00DF0187"/>
    <w:rsid w:val="00DF0D7D"/>
    <w:rsid w:val="00DF4448"/>
    <w:rsid w:val="00DF4AF2"/>
    <w:rsid w:val="00DF5301"/>
    <w:rsid w:val="00DF697E"/>
    <w:rsid w:val="00DF7D41"/>
    <w:rsid w:val="00E00501"/>
    <w:rsid w:val="00E026F8"/>
    <w:rsid w:val="00E05D50"/>
    <w:rsid w:val="00E108F3"/>
    <w:rsid w:val="00E111B7"/>
    <w:rsid w:val="00E147DA"/>
    <w:rsid w:val="00E14AFA"/>
    <w:rsid w:val="00E156AE"/>
    <w:rsid w:val="00E20EDE"/>
    <w:rsid w:val="00E21003"/>
    <w:rsid w:val="00E255DB"/>
    <w:rsid w:val="00E3135F"/>
    <w:rsid w:val="00E31DE2"/>
    <w:rsid w:val="00E32335"/>
    <w:rsid w:val="00E32EE4"/>
    <w:rsid w:val="00E36EBE"/>
    <w:rsid w:val="00E3782F"/>
    <w:rsid w:val="00E40A2E"/>
    <w:rsid w:val="00E430E0"/>
    <w:rsid w:val="00E43730"/>
    <w:rsid w:val="00E441DF"/>
    <w:rsid w:val="00E459C6"/>
    <w:rsid w:val="00E45AEE"/>
    <w:rsid w:val="00E469B3"/>
    <w:rsid w:val="00E47793"/>
    <w:rsid w:val="00E50D94"/>
    <w:rsid w:val="00E517EB"/>
    <w:rsid w:val="00E51AA8"/>
    <w:rsid w:val="00E52B42"/>
    <w:rsid w:val="00E53B3E"/>
    <w:rsid w:val="00E57018"/>
    <w:rsid w:val="00E601E9"/>
    <w:rsid w:val="00E6117E"/>
    <w:rsid w:val="00E6374A"/>
    <w:rsid w:val="00E6380F"/>
    <w:rsid w:val="00E645FA"/>
    <w:rsid w:val="00E647FC"/>
    <w:rsid w:val="00E64889"/>
    <w:rsid w:val="00E648FC"/>
    <w:rsid w:val="00E64910"/>
    <w:rsid w:val="00E65151"/>
    <w:rsid w:val="00E667B6"/>
    <w:rsid w:val="00E71898"/>
    <w:rsid w:val="00E7313F"/>
    <w:rsid w:val="00E73762"/>
    <w:rsid w:val="00E7459C"/>
    <w:rsid w:val="00E74E6B"/>
    <w:rsid w:val="00E80046"/>
    <w:rsid w:val="00E82F40"/>
    <w:rsid w:val="00E83062"/>
    <w:rsid w:val="00E862A6"/>
    <w:rsid w:val="00E86CC1"/>
    <w:rsid w:val="00E87842"/>
    <w:rsid w:val="00E906EF"/>
    <w:rsid w:val="00E919B3"/>
    <w:rsid w:val="00E92F6E"/>
    <w:rsid w:val="00E93FAF"/>
    <w:rsid w:val="00E94A79"/>
    <w:rsid w:val="00E94B48"/>
    <w:rsid w:val="00E9570D"/>
    <w:rsid w:val="00E9701A"/>
    <w:rsid w:val="00E973E9"/>
    <w:rsid w:val="00E976AA"/>
    <w:rsid w:val="00E97E70"/>
    <w:rsid w:val="00EA0A51"/>
    <w:rsid w:val="00EA0F40"/>
    <w:rsid w:val="00EA1121"/>
    <w:rsid w:val="00EA2FF5"/>
    <w:rsid w:val="00EA38F3"/>
    <w:rsid w:val="00EA5601"/>
    <w:rsid w:val="00EA69E3"/>
    <w:rsid w:val="00EA6C06"/>
    <w:rsid w:val="00EA6C7F"/>
    <w:rsid w:val="00EA6D99"/>
    <w:rsid w:val="00EA7473"/>
    <w:rsid w:val="00EA7B7C"/>
    <w:rsid w:val="00EB23F5"/>
    <w:rsid w:val="00EB33AD"/>
    <w:rsid w:val="00EB3566"/>
    <w:rsid w:val="00EB3B27"/>
    <w:rsid w:val="00EB425B"/>
    <w:rsid w:val="00EB5332"/>
    <w:rsid w:val="00EB6040"/>
    <w:rsid w:val="00EB7D0B"/>
    <w:rsid w:val="00EB7FBB"/>
    <w:rsid w:val="00EC0490"/>
    <w:rsid w:val="00EC1844"/>
    <w:rsid w:val="00EC1E31"/>
    <w:rsid w:val="00EC45F9"/>
    <w:rsid w:val="00EC495A"/>
    <w:rsid w:val="00EC5065"/>
    <w:rsid w:val="00EC65A6"/>
    <w:rsid w:val="00EC6C31"/>
    <w:rsid w:val="00EC6FE4"/>
    <w:rsid w:val="00ED15F6"/>
    <w:rsid w:val="00ED29B6"/>
    <w:rsid w:val="00ED3FEC"/>
    <w:rsid w:val="00ED6BE7"/>
    <w:rsid w:val="00ED7009"/>
    <w:rsid w:val="00ED7A89"/>
    <w:rsid w:val="00EE153C"/>
    <w:rsid w:val="00EE1D3A"/>
    <w:rsid w:val="00EE285D"/>
    <w:rsid w:val="00EE2EA2"/>
    <w:rsid w:val="00EE3CB8"/>
    <w:rsid w:val="00EE4B12"/>
    <w:rsid w:val="00EE4C29"/>
    <w:rsid w:val="00EE5515"/>
    <w:rsid w:val="00EE6513"/>
    <w:rsid w:val="00EE65BA"/>
    <w:rsid w:val="00EE7A95"/>
    <w:rsid w:val="00EF2221"/>
    <w:rsid w:val="00EF2278"/>
    <w:rsid w:val="00EF40C0"/>
    <w:rsid w:val="00F000E3"/>
    <w:rsid w:val="00F02B6D"/>
    <w:rsid w:val="00F02F6B"/>
    <w:rsid w:val="00F12C6B"/>
    <w:rsid w:val="00F13C3C"/>
    <w:rsid w:val="00F13E6F"/>
    <w:rsid w:val="00F15F18"/>
    <w:rsid w:val="00F172B3"/>
    <w:rsid w:val="00F17CC2"/>
    <w:rsid w:val="00F200B5"/>
    <w:rsid w:val="00F2266B"/>
    <w:rsid w:val="00F22812"/>
    <w:rsid w:val="00F22DC7"/>
    <w:rsid w:val="00F26036"/>
    <w:rsid w:val="00F30810"/>
    <w:rsid w:val="00F30E3D"/>
    <w:rsid w:val="00F343F9"/>
    <w:rsid w:val="00F35976"/>
    <w:rsid w:val="00F35995"/>
    <w:rsid w:val="00F41AEC"/>
    <w:rsid w:val="00F42ED4"/>
    <w:rsid w:val="00F430A3"/>
    <w:rsid w:val="00F43D1E"/>
    <w:rsid w:val="00F449F8"/>
    <w:rsid w:val="00F455ED"/>
    <w:rsid w:val="00F474C6"/>
    <w:rsid w:val="00F51449"/>
    <w:rsid w:val="00F52893"/>
    <w:rsid w:val="00F529E4"/>
    <w:rsid w:val="00F535EC"/>
    <w:rsid w:val="00F602C9"/>
    <w:rsid w:val="00F612D9"/>
    <w:rsid w:val="00F620B5"/>
    <w:rsid w:val="00F6483E"/>
    <w:rsid w:val="00F64BB5"/>
    <w:rsid w:val="00F6599D"/>
    <w:rsid w:val="00F6713C"/>
    <w:rsid w:val="00F7019E"/>
    <w:rsid w:val="00F70CF7"/>
    <w:rsid w:val="00F70D28"/>
    <w:rsid w:val="00F70FA3"/>
    <w:rsid w:val="00F71AF6"/>
    <w:rsid w:val="00F71D19"/>
    <w:rsid w:val="00F75399"/>
    <w:rsid w:val="00F76CBB"/>
    <w:rsid w:val="00F830A6"/>
    <w:rsid w:val="00F86AD1"/>
    <w:rsid w:val="00F8738E"/>
    <w:rsid w:val="00F903FC"/>
    <w:rsid w:val="00F9304E"/>
    <w:rsid w:val="00F939E7"/>
    <w:rsid w:val="00F93B25"/>
    <w:rsid w:val="00F941F3"/>
    <w:rsid w:val="00F9511E"/>
    <w:rsid w:val="00F97BE2"/>
    <w:rsid w:val="00FA0FD6"/>
    <w:rsid w:val="00FA1E8B"/>
    <w:rsid w:val="00FA2A9B"/>
    <w:rsid w:val="00FA5C1A"/>
    <w:rsid w:val="00FA7707"/>
    <w:rsid w:val="00FB043A"/>
    <w:rsid w:val="00FB10F8"/>
    <w:rsid w:val="00FB314A"/>
    <w:rsid w:val="00FB377C"/>
    <w:rsid w:val="00FC1EE8"/>
    <w:rsid w:val="00FC3D2B"/>
    <w:rsid w:val="00FC3F37"/>
    <w:rsid w:val="00FC5D6A"/>
    <w:rsid w:val="00FC6407"/>
    <w:rsid w:val="00FC6AC9"/>
    <w:rsid w:val="00FC6D05"/>
    <w:rsid w:val="00FD0573"/>
    <w:rsid w:val="00FD3284"/>
    <w:rsid w:val="00FD40E0"/>
    <w:rsid w:val="00FD70EB"/>
    <w:rsid w:val="00FD73B1"/>
    <w:rsid w:val="00FE0C48"/>
    <w:rsid w:val="00FE131A"/>
    <w:rsid w:val="00FE4A97"/>
    <w:rsid w:val="00FE7426"/>
    <w:rsid w:val="00FE7F06"/>
    <w:rsid w:val="00FF0E49"/>
    <w:rsid w:val="00FF2316"/>
    <w:rsid w:val="00FF3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colormru v:ext="edit" colors="#e65d00,#1e7fb8,#0d085e,black,#4d4d4d,#447db5,#ff965b,#ff9621"/>
    </o:shapedefaults>
    <o:shapelayout v:ext="edit">
      <o:idmap v:ext="edit" data="1"/>
    </o:shapelayout>
  </w:shapeDefaults>
  <w:decimalSymbol w:val="."/>
  <w:listSeparator w:val=","/>
  <w14:docId w14:val="6DCC5653"/>
  <w15:docId w15:val="{0B43B3A2-61C2-47C3-B1B3-BC36E504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link w:val="Heading1Char"/>
    <w:qFormat/>
    <w:pPr>
      <w:numPr>
        <w:numId w:val="4"/>
      </w:numPr>
      <w:jc w:val="center"/>
      <w:outlineLvl w:val="0"/>
    </w:pPr>
    <w:rPr>
      <w:rFonts w:ascii="Arial Narrow" w:hAnsi="Arial Narrow" w:cs="Times New Roman Bold"/>
      <w:b/>
      <w:color w:val="1E7FB8"/>
      <w:sz w:val="28"/>
    </w:rPr>
  </w:style>
  <w:style w:type="paragraph" w:styleId="Heading2">
    <w:name w:val="heading 2"/>
    <w:basedOn w:val="Titlebox1"/>
    <w:next w:val="Normal"/>
    <w:qFormat/>
    <w:pPr>
      <w:numPr>
        <w:ilvl w:val="1"/>
      </w:numPr>
      <w:outlineLvl w:val="1"/>
    </w:pPr>
  </w:style>
  <w:style w:type="paragraph" w:styleId="Heading3">
    <w:name w:val="heading 3"/>
    <w:basedOn w:val="Normal"/>
    <w:next w:val="Normal"/>
    <w:qFormat/>
    <w:pPr>
      <w:numPr>
        <w:ilvl w:val="2"/>
        <w:numId w:val="4"/>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4"/>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33D3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33D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1E1904"/>
    <w:pPr>
      <w:tabs>
        <w:tab w:val="left" w:pos="480"/>
        <w:tab w:val="right" w:leader="dot" w:pos="9498"/>
      </w:tabs>
      <w:spacing w:before="120"/>
    </w:pPr>
    <w:rPr>
      <w:rFonts w:asciiTheme="minorHAnsi" w:hAnsiTheme="minorHAnsi" w:cstheme="minorHAnsi"/>
      <w:b/>
      <w:bCs/>
      <w:iCs/>
      <w:noProof/>
      <w:sz w:val="20"/>
      <w:szCs w:val="22"/>
    </w:rPr>
  </w:style>
  <w:style w:type="paragraph" w:styleId="TOC2">
    <w:name w:val="toc 2"/>
    <w:basedOn w:val="Normal"/>
    <w:next w:val="Normal"/>
    <w:autoRedefine/>
    <w:uiPriority w:val="39"/>
    <w:rsid w:val="009445BB"/>
    <w:pPr>
      <w:tabs>
        <w:tab w:val="left" w:pos="720"/>
        <w:tab w:val="right" w:leader="dot" w:pos="9498"/>
      </w:tabs>
      <w:spacing w:before="120"/>
      <w:ind w:left="240"/>
    </w:pPr>
    <w:rPr>
      <w:rFonts w:asciiTheme="minorHAnsi" w:hAnsiTheme="minorHAnsi" w:cstheme="minorHAnsi"/>
      <w:b/>
      <w:bCs/>
      <w:noProof/>
      <w:color w:val="0070C0"/>
      <w:sz w:val="20"/>
      <w:szCs w:val="28"/>
    </w:rPr>
  </w:style>
  <w:style w:type="paragraph" w:styleId="TOC3">
    <w:name w:val="toc 3"/>
    <w:basedOn w:val="Normal"/>
    <w:next w:val="Normal"/>
    <w:autoRedefine/>
    <w:uiPriority w:val="39"/>
    <w:rsid w:val="006A4A4F"/>
    <w:pPr>
      <w:tabs>
        <w:tab w:val="left" w:pos="1200"/>
        <w:tab w:val="right" w:leader="dot" w:pos="9498"/>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uiPriority w:val="99"/>
    <w:rsid w:val="00CC5C53"/>
    <w:rPr>
      <w:sz w:val="16"/>
      <w:szCs w:val="16"/>
    </w:rPr>
  </w:style>
  <w:style w:type="paragraph" w:styleId="CommentText">
    <w:name w:val="annotation text"/>
    <w:basedOn w:val="Normal"/>
    <w:link w:val="CommentTextChar"/>
    <w:uiPriority w:val="99"/>
    <w:rsid w:val="00CC5C53"/>
    <w:rPr>
      <w:rFonts w:ascii="Times New Roman" w:hAnsi="Times New Roman"/>
      <w:sz w:val="20"/>
      <w:szCs w:val="20"/>
    </w:rPr>
  </w:style>
  <w:style w:type="character" w:customStyle="1" w:styleId="CommentTextChar">
    <w:name w:val="Comment Text Char"/>
    <w:link w:val="CommentText"/>
    <w:uiPriority w:val="99"/>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customStyle="1" w:styleId="Heading1Char">
    <w:name w:val="Heading 1 Char"/>
    <w:basedOn w:val="DefaultParagraphFont"/>
    <w:link w:val="Heading1"/>
    <w:rsid w:val="00DB4BC7"/>
    <w:rPr>
      <w:rFonts w:ascii="Arial Narrow" w:hAnsi="Arial Narrow" w:cs="Times New Roman Bold"/>
      <w:b/>
      <w:color w:val="1E7FB8"/>
      <w:sz w:val="28"/>
      <w:szCs w:val="24"/>
      <w:lang w:val="en-GB"/>
    </w:rPr>
  </w:style>
  <w:style w:type="character" w:styleId="UnresolvedMention">
    <w:name w:val="Unresolved Mention"/>
    <w:basedOn w:val="DefaultParagraphFont"/>
    <w:uiPriority w:val="99"/>
    <w:semiHidden/>
    <w:unhideWhenUsed/>
    <w:rsid w:val="0029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2679174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45493612">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88444431">
      <w:bodyDiv w:val="1"/>
      <w:marLeft w:val="0"/>
      <w:marRight w:val="0"/>
      <w:marTop w:val="0"/>
      <w:marBottom w:val="0"/>
      <w:divBdr>
        <w:top w:val="none" w:sz="0" w:space="0" w:color="auto"/>
        <w:left w:val="none" w:sz="0" w:space="0" w:color="auto"/>
        <w:bottom w:val="none" w:sz="0" w:space="0" w:color="auto"/>
        <w:right w:val="none" w:sz="0" w:space="0" w:color="auto"/>
      </w:divBdr>
    </w:div>
    <w:div w:id="2039699802">
      <w:bodyDiv w:val="1"/>
      <w:marLeft w:val="0"/>
      <w:marRight w:val="0"/>
      <w:marTop w:val="0"/>
      <w:marBottom w:val="0"/>
      <w:divBdr>
        <w:top w:val="none" w:sz="0" w:space="0" w:color="auto"/>
        <w:left w:val="none" w:sz="0" w:space="0" w:color="auto"/>
        <w:bottom w:val="none" w:sz="0" w:space="0" w:color="auto"/>
        <w:right w:val="none" w:sz="0" w:space="0" w:color="auto"/>
      </w:divBdr>
    </w:div>
    <w:div w:id="204571043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thicsoffice@who.int"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2.xml"/><Relationship Id="rId1" Type="http://schemas.openxmlformats.org/officeDocument/2006/relationships/customXml" Target="../customXml/item1.xml"/><Relationship Id="rId24" Type="http://schemas.openxmlformats.org/officeDocument/2006/relationships/footer" Target="footer3.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thicsoffice@who.int"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493;#08cd0343-eefd-4a14-acde-ad0cd81b7f8e</eM_SectionIDs_SC>
    <eM_RelCont_Title_SC xmlns="c42180c4-457d-4cd2-985a-4d4a2011628f">OSS.SOP.XIII.007 Official Gifts</eM_RelCont_Title_SC>
    <Business_x0020_area xmlns="4d6ed7a4-92f4-44a7-b26a-261450baff90" xsi:nil="true"/>
    <eM_RelContLang_SC xmlns="c42180c4-457d-4cd2-985a-4d4a2011628f">EN</eM_RelContLang_SC>
    <eM_SectionRef_SC xmlns="c42180c4-457d-4cd2-985a-4d4a2011628f">493;#Section XII.2.9 Heritage Assets and Official Gifts</eM_SectionRef_SC>
    <eM_RelContCat_SC xmlns="c42180c4-457d-4cd2-985a-4d4a2011628f">2</eM_RelContCat_SC>
    <eM_PolicyIDs_SC xmlns="c42180c4-457d-4cd2-985a-4d4a2011628f">622;#ca3421c3-c152-4628-bbca-42b7e782ec98;#623;#ea3532e4-82f1-4cc7-9020-9e6481fb950d;#1077;#13766176-7782-4461-943d-5f0628dff0e8</eM_PolicyIDs_SC>
    <IconOverlay xmlns="http://schemas.microsoft.com/sharepoint/v4" xsi:nil="true"/>
    <SharedWithUsers xmlns="c42180c4-457d-4cd2-985a-4d4a2011628f">
      <UserInfo>
        <DisplayName>KANJANAWONG, Piyaporn</DisplayName>
        <AccountId>3044</AccountId>
        <AccountType/>
      </UserInfo>
    </SharedWithUsers>
  </documentManagement>
</p: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54e00fe7348ec733262f90b9ed30c0e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d442d995b7e407412712f888db2042ab"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F8CC6-76C6-40A8-838E-BA9A8975DF8C}">
  <ds:schemaRefs>
    <ds:schemaRef ds:uri="http://schemas.microsoft.com/office/2006/documentManagement/types"/>
    <ds:schemaRef ds:uri="http://purl.org/dc/terms/"/>
    <ds:schemaRef ds:uri="http://schemas.microsoft.com/office/infopath/2007/PartnerControls"/>
    <ds:schemaRef ds:uri="c42180c4-457d-4cd2-985a-4d4a2011628f"/>
    <ds:schemaRef ds:uri="4d6ed7a4-92f4-44a7-b26a-261450baff90"/>
    <ds:schemaRef ds:uri="http://schemas.openxmlformats.org/package/2006/metadata/core-properties"/>
    <ds:schemaRef ds:uri="http://schemas.microsoft.com/sharepoint/v4"/>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ABB6C1ED-09CD-4A80-9868-776719FFF59D}">
  <ds:schemaRefs>
    <ds:schemaRef ds:uri="http://schemas.openxmlformats.org/officeDocument/2006/bibliography"/>
  </ds:schemaRefs>
</ds:datastoreItem>
</file>

<file path=customXml/itemProps5.xml><?xml version="1.0" encoding="utf-8"?>
<ds:datastoreItem xmlns:ds="http://schemas.openxmlformats.org/officeDocument/2006/customXml" ds:itemID="{6F107294-66DE-4752-AC33-378DE9C15007}"/>
</file>

<file path=customXml/itemProps6.xml><?xml version="1.0" encoding="utf-8"?>
<ds:datastoreItem xmlns:ds="http://schemas.openxmlformats.org/officeDocument/2006/customXml" ds:itemID="{CE4BFC17-9A7A-47A4-85F3-52DCB840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180c4-457d-4cd2-985a-4d4a2011628f"/>
    <ds:schemaRef ds:uri="4d6ed7a4-92f4-44a7-b26a-261450baff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TONNISEN, Karen</dc:creator>
  <cp:lastModifiedBy>SCANLEN, Jonathan Vincent</cp:lastModifiedBy>
  <cp:revision>88</cp:revision>
  <cp:lastPrinted>2019-04-29T09:16:00Z</cp:lastPrinted>
  <dcterms:created xsi:type="dcterms:W3CDTF">2019-04-29T09:45:00Z</dcterms:created>
  <dcterms:modified xsi:type="dcterms:W3CDTF">2026-02-12T11:42:00Z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